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AF" w:rsidRPr="00A45F1B" w:rsidRDefault="00983DAF" w:rsidP="00983DAF">
      <w:pPr>
        <w:ind w:firstLine="4536"/>
        <w:jc w:val="center"/>
        <w:rPr>
          <w:szCs w:val="24"/>
        </w:rPr>
      </w:pPr>
      <w:r w:rsidRPr="00A45F1B">
        <w:rPr>
          <w:szCs w:val="24"/>
        </w:rPr>
        <w:t>Приложение</w:t>
      </w:r>
      <w:r w:rsidRPr="00FA02A1">
        <w:rPr>
          <w:szCs w:val="24"/>
        </w:rPr>
        <w:t xml:space="preserve"> </w:t>
      </w:r>
      <w:r>
        <w:rPr>
          <w:szCs w:val="24"/>
        </w:rPr>
        <w:t>15</w:t>
      </w:r>
      <w:bookmarkStart w:id="0" w:name="_GoBack"/>
      <w:bookmarkEnd w:id="0"/>
    </w:p>
    <w:p w:rsidR="00983DAF" w:rsidRDefault="00983DAF" w:rsidP="00983DAF">
      <w:pPr>
        <w:ind w:firstLine="4536"/>
        <w:jc w:val="center"/>
        <w:rPr>
          <w:szCs w:val="24"/>
        </w:rPr>
      </w:pPr>
      <w:r w:rsidRPr="00A45F1B">
        <w:rPr>
          <w:szCs w:val="24"/>
        </w:rPr>
        <w:t>к распоряжению администрации</w:t>
      </w:r>
    </w:p>
    <w:p w:rsidR="00983DAF" w:rsidRDefault="00983DAF" w:rsidP="00983DAF">
      <w:pPr>
        <w:ind w:firstLine="4536"/>
        <w:jc w:val="center"/>
        <w:rPr>
          <w:szCs w:val="24"/>
        </w:rPr>
      </w:pPr>
      <w:r w:rsidRPr="00A45F1B">
        <w:rPr>
          <w:szCs w:val="24"/>
        </w:rPr>
        <w:t>Белореченского городского поселения</w:t>
      </w:r>
    </w:p>
    <w:p w:rsidR="00983DAF" w:rsidRDefault="00983DAF" w:rsidP="00983DAF">
      <w:pPr>
        <w:ind w:firstLine="4536"/>
        <w:jc w:val="center"/>
        <w:rPr>
          <w:szCs w:val="24"/>
        </w:rPr>
      </w:pPr>
      <w:r w:rsidRPr="00A45F1B">
        <w:rPr>
          <w:szCs w:val="24"/>
        </w:rPr>
        <w:t>Белореченского района</w:t>
      </w:r>
    </w:p>
    <w:p w:rsidR="00983DAF" w:rsidRPr="00A45F1B" w:rsidRDefault="00983DAF" w:rsidP="00983DAF">
      <w:pPr>
        <w:ind w:firstLine="4536"/>
        <w:jc w:val="center"/>
        <w:rPr>
          <w:szCs w:val="24"/>
        </w:rPr>
      </w:pPr>
      <w:r>
        <w:rPr>
          <w:szCs w:val="24"/>
        </w:rPr>
        <w:t xml:space="preserve">от </w:t>
      </w:r>
      <w:r w:rsidRPr="00FA02A1">
        <w:rPr>
          <w:szCs w:val="24"/>
        </w:rPr>
        <w:t>__________</w:t>
      </w:r>
      <w:r w:rsidR="009075FF">
        <w:rPr>
          <w:szCs w:val="24"/>
        </w:rPr>
        <w:t>______</w:t>
      </w:r>
      <w:r w:rsidRPr="00FA02A1">
        <w:rPr>
          <w:szCs w:val="24"/>
        </w:rPr>
        <w:t xml:space="preserve">__ </w:t>
      </w:r>
      <w:r>
        <w:rPr>
          <w:szCs w:val="24"/>
        </w:rPr>
        <w:t>года № _____</w:t>
      </w:r>
    </w:p>
    <w:p w:rsidR="00ED3665" w:rsidRPr="002F17D1" w:rsidRDefault="00ED3665" w:rsidP="004E32A4">
      <w:pPr>
        <w:ind w:firstLine="0"/>
      </w:pPr>
    </w:p>
    <w:p w:rsidR="002F17D1" w:rsidRPr="002F17D1" w:rsidRDefault="002F17D1" w:rsidP="004E32A4">
      <w:pPr>
        <w:ind w:firstLine="0"/>
      </w:pPr>
    </w:p>
    <w:p w:rsidR="002F17D1" w:rsidRPr="002F17D1" w:rsidRDefault="002F17D1" w:rsidP="004E32A4">
      <w:pPr>
        <w:ind w:firstLine="0"/>
      </w:pPr>
    </w:p>
    <w:p w:rsidR="002F17D1" w:rsidRPr="002F17D1" w:rsidRDefault="002F17D1" w:rsidP="004E32A4">
      <w:pPr>
        <w:ind w:firstLine="0"/>
        <w:jc w:val="center"/>
        <w:rPr>
          <w:b/>
          <w:lang w:eastAsia="ru-RU"/>
        </w:rPr>
      </w:pPr>
      <w:r w:rsidRPr="002F17D1">
        <w:rPr>
          <w:b/>
          <w:lang w:eastAsia="ru-RU"/>
        </w:rPr>
        <w:t>ПОЛИТИКА</w:t>
      </w:r>
    </w:p>
    <w:p w:rsidR="009075FF" w:rsidRDefault="00ED3665" w:rsidP="004E32A4">
      <w:pPr>
        <w:ind w:firstLine="0"/>
        <w:jc w:val="center"/>
        <w:rPr>
          <w:b/>
          <w:lang w:eastAsia="ru-RU"/>
        </w:rPr>
      </w:pPr>
      <w:r w:rsidRPr="002F17D1">
        <w:rPr>
          <w:b/>
          <w:lang w:eastAsia="ru-RU"/>
        </w:rPr>
        <w:t xml:space="preserve">информационной безопасности информационных </w:t>
      </w:r>
    </w:p>
    <w:p w:rsidR="00ED3665" w:rsidRPr="002F17D1" w:rsidRDefault="00ED3665" w:rsidP="004E32A4">
      <w:pPr>
        <w:ind w:firstLine="0"/>
        <w:jc w:val="center"/>
        <w:rPr>
          <w:b/>
        </w:rPr>
      </w:pPr>
      <w:r w:rsidRPr="002F17D1">
        <w:rPr>
          <w:b/>
          <w:lang w:eastAsia="ru-RU"/>
        </w:rPr>
        <w:t>систем персональных данных</w:t>
      </w:r>
    </w:p>
    <w:p w:rsidR="00C730B2" w:rsidRPr="002F17D1" w:rsidRDefault="00C730B2" w:rsidP="004E32A4"/>
    <w:p w:rsidR="009234C4" w:rsidRPr="002F17D1" w:rsidRDefault="009234C4" w:rsidP="00667731">
      <w:pPr>
        <w:pStyle w:val="affffffc"/>
        <w:numPr>
          <w:ilvl w:val="0"/>
          <w:numId w:val="33"/>
        </w:numPr>
        <w:jc w:val="center"/>
        <w:rPr>
          <w:b/>
          <w:szCs w:val="28"/>
        </w:rPr>
      </w:pPr>
      <w:bookmarkStart w:id="1" w:name="_Toc248296899"/>
      <w:bookmarkStart w:id="2" w:name="_Toc471891568"/>
      <w:bookmarkStart w:id="3" w:name="_Toc488931405"/>
      <w:r w:rsidRPr="002F17D1">
        <w:rPr>
          <w:b/>
          <w:szCs w:val="28"/>
        </w:rPr>
        <w:t>Определения</w:t>
      </w:r>
      <w:bookmarkEnd w:id="1"/>
      <w:bookmarkEnd w:id="2"/>
      <w:bookmarkEnd w:id="3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В настоящем документе используются следующие термины и их определения.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Автоматизированная система</w:t>
      </w:r>
      <w:r w:rsidR="00E459A5" w:rsidRPr="002F17D1">
        <w:rPr>
          <w:b/>
          <w:lang w:eastAsia="ru-RU"/>
        </w:rPr>
        <w:t xml:space="preserve"> </w:t>
      </w:r>
      <w:r w:rsidRPr="002F17D1">
        <w:rPr>
          <w:lang w:eastAsia="ru-RU"/>
        </w:rPr>
        <w:t>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Аутентификация отправителя данных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подтверждение того, что отправитель полученных данных соответствует заявленному.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Безопасность персональных данных</w:t>
      </w:r>
      <w:r w:rsidR="00E459A5" w:rsidRPr="002F17D1">
        <w:rPr>
          <w:b/>
          <w:lang w:eastAsia="ru-RU"/>
        </w:rPr>
        <w:t xml:space="preserve"> </w:t>
      </w:r>
      <w:r w:rsidRPr="002F17D1">
        <w:rPr>
          <w:lang w:eastAsia="ru-RU"/>
        </w:rPr>
        <w:t>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Биометрические персональные данные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Блокирование персональных данных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Вирус (компьютерный, программный)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Вредоносная программа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lastRenderedPageBreak/>
        <w:t>Вспомогательные технические средства и системы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Доступ в операционную среду компьютера (информационной системы персональных данных)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Доступ к информации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возможность получения информации и ее использования.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Закладочное устройство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Защищаемая информация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Идентификация</w:t>
      </w:r>
      <w:r w:rsidRPr="002F17D1">
        <w:rPr>
          <w:lang w:eastAsia="ru-RU"/>
        </w:rPr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Информативный сигнал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Информационная система персональных данных (ИСПДн)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Информационные технологии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Использование персональных данных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 xml:space="preserve">– действия (операции) с персональными данными, совершаемые </w:t>
      </w:r>
      <w:r w:rsidR="00E57129" w:rsidRPr="002F17D1">
        <w:rPr>
          <w:lang w:eastAsia="ru-RU"/>
        </w:rPr>
        <w:t xml:space="preserve">пользователем ИСПДн </w:t>
      </w:r>
      <w:r w:rsidRPr="002F17D1">
        <w:rPr>
          <w:lang w:eastAsia="ru-RU"/>
        </w:rPr>
        <w:t>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lastRenderedPageBreak/>
        <w:t>Источник угрозы безопасности информации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Контролируемая зона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Конфиденциальность персональных данных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 xml:space="preserve">– обязательное для соблюдения </w:t>
      </w:r>
      <w:r w:rsidR="00E57129" w:rsidRPr="002F17D1">
        <w:rPr>
          <w:lang w:eastAsia="ru-RU"/>
        </w:rPr>
        <w:t>пользователем ИСПДн</w:t>
      </w:r>
      <w:r w:rsidRPr="002F17D1">
        <w:rPr>
          <w:lang w:eastAsia="ru-RU"/>
        </w:rPr>
        <w:t xml:space="preserve">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Межсетевой экран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Нарушитель безопасности персональных данных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Неавтоматизированная обработка персональных данных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Недекларированные возможности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Несанкционированный доступ (несанкционированные действия)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Носитель информации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lastRenderedPageBreak/>
        <w:t>Обезличивание персональных данных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9234C4" w:rsidRPr="002F17D1" w:rsidRDefault="009234C4" w:rsidP="004E32A4">
      <w:pPr>
        <w:rPr>
          <w:b/>
          <w:lang w:eastAsia="ru-RU"/>
        </w:rPr>
      </w:pPr>
      <w:r w:rsidRPr="002F17D1">
        <w:rPr>
          <w:b/>
          <w:lang w:eastAsia="ru-RU"/>
        </w:rPr>
        <w:t>Обработка персональных данных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Общедоступные персональные данные</w:t>
      </w:r>
      <w:r w:rsidR="00E459A5" w:rsidRPr="002F17D1">
        <w:rPr>
          <w:b/>
          <w:lang w:eastAsia="ru-RU"/>
        </w:rPr>
        <w:t xml:space="preserve"> </w:t>
      </w:r>
      <w:r w:rsidRPr="002F17D1">
        <w:rPr>
          <w:lang w:eastAsia="ru-RU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9234C4" w:rsidRPr="002F17D1" w:rsidRDefault="00E57129" w:rsidP="004E32A4">
      <w:pPr>
        <w:rPr>
          <w:lang w:eastAsia="ru-RU"/>
        </w:rPr>
      </w:pPr>
      <w:r w:rsidRPr="002F17D1">
        <w:rPr>
          <w:b/>
        </w:rPr>
        <w:t>Пользователь ИСПДн</w:t>
      </w:r>
      <w:r w:rsidR="00E459A5" w:rsidRPr="002F17D1">
        <w:rPr>
          <w:lang w:eastAsia="ru-RU"/>
        </w:rPr>
        <w:t xml:space="preserve"> </w:t>
      </w:r>
      <w:r w:rsidR="009234C4" w:rsidRPr="002F17D1">
        <w:rPr>
          <w:lang w:eastAsia="ru-RU"/>
        </w:rPr>
        <w:t>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Технические средства информационной системы персональных данных</w:t>
      </w:r>
      <w:r w:rsidR="00E459A5" w:rsidRPr="002F17D1">
        <w:rPr>
          <w:lang w:eastAsia="ru-RU"/>
        </w:rPr>
        <w:t xml:space="preserve"> </w:t>
      </w:r>
      <w:r w:rsidRPr="002F17D1">
        <w:rPr>
          <w:lang w:eastAsia="ru-RU"/>
        </w:rPr>
        <w:t>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Перехват (информации)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Персональные данные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Побочные электромагнитные излучения и наводки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Политика «чистого стола»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 xml:space="preserve">– комплекс организационных мероприятий, контролирующих отсутствие записывания на бумажные </w:t>
      </w:r>
      <w:r w:rsidRPr="002F17D1">
        <w:rPr>
          <w:lang w:eastAsia="ru-RU"/>
        </w:rPr>
        <w:lastRenderedPageBreak/>
        <w:t>носители ключей и атрибутов доступа (паролей) и хранения их вблизи объектов доступа.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Пользователь информационной системы персональных данных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Правила разграничения доступа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совокупность правил, регламентирующих права доступа субъектов доступа к объектам доступа.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Программная закладка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Программное (программно-математическое) воздействие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Раскрытие персональных данных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умышленное или случайное нарушение конфиденциальности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Распространение персональных данных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Ресурс информационной системы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именованный элемент системного, прикладного или аппаратного обеспечения функционирования информационной системы.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Специальные категории персональных данных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Средства вычислительной техники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Субъект доступа (субъект)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лицо или процесс, действия которого регламентируются правилами разграничения доступа.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Технический канал утечки информации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Трансграничная передача персональных данных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 xml:space="preserve">– передача персональных данных </w:t>
      </w:r>
      <w:r w:rsidR="00E57129" w:rsidRPr="002F17D1">
        <w:rPr>
          <w:lang w:eastAsia="ru-RU"/>
        </w:rPr>
        <w:t>п</w:t>
      </w:r>
      <w:r w:rsidR="00E57129" w:rsidRPr="002F17D1">
        <w:t xml:space="preserve">ользователем ИСПДн </w:t>
      </w:r>
      <w:r w:rsidRPr="002F17D1">
        <w:rPr>
          <w:lang w:eastAsia="ru-RU"/>
        </w:rPr>
        <w:t xml:space="preserve">через Государственную </w:t>
      </w:r>
      <w:r w:rsidRPr="002F17D1">
        <w:rPr>
          <w:lang w:eastAsia="ru-RU"/>
        </w:rPr>
        <w:lastRenderedPageBreak/>
        <w:t>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Угрозы безопасности персональных данных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Уничтожение персональных данных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Утечка (защищаемой) информации по техническим каналам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Уязвимость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слабость в средствах защиты, которую можно использовать для нарушения системы или содержащейся в ней информации.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Целостность информации</w:t>
      </w:r>
      <w:r w:rsidR="00BB11BE" w:rsidRPr="002F17D1">
        <w:rPr>
          <w:lang w:eastAsia="ru-RU"/>
        </w:rPr>
        <w:t xml:space="preserve"> </w:t>
      </w:r>
      <w:r w:rsidRPr="002F17D1">
        <w:rPr>
          <w:lang w:eastAsia="ru-RU"/>
        </w:rPr>
        <w:t>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4E32A4" w:rsidRPr="002F17D1" w:rsidRDefault="004E32A4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0"/>
          <w:numId w:val="33"/>
        </w:numPr>
        <w:jc w:val="center"/>
        <w:rPr>
          <w:b/>
          <w:szCs w:val="28"/>
        </w:rPr>
      </w:pPr>
      <w:bookmarkStart w:id="4" w:name="_Toc248296900"/>
      <w:bookmarkStart w:id="5" w:name="_Toc471891569"/>
      <w:bookmarkStart w:id="6" w:name="_Toc488931406"/>
      <w:bookmarkStart w:id="7" w:name="_Toc246407803"/>
      <w:r w:rsidRPr="002F17D1">
        <w:rPr>
          <w:b/>
          <w:szCs w:val="28"/>
        </w:rPr>
        <w:t>Обозначения и сокращения</w:t>
      </w:r>
      <w:bookmarkEnd w:id="4"/>
      <w:bookmarkEnd w:id="5"/>
      <w:bookmarkEnd w:id="6"/>
    </w:p>
    <w:p w:rsidR="00E1323A" w:rsidRPr="002F17D1" w:rsidRDefault="00E1323A" w:rsidP="004E32A4">
      <w:pPr>
        <w:rPr>
          <w:lang w:eastAsia="ru-RU"/>
        </w:rPr>
      </w:pP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АВС </w:t>
      </w:r>
      <w:r w:rsidR="009234C4" w:rsidRPr="002F17D1">
        <w:rPr>
          <w:lang w:eastAsia="ru-RU"/>
        </w:rPr>
        <w:t>– антивирусные средства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АРМ – </w:t>
      </w:r>
      <w:r w:rsidR="009234C4" w:rsidRPr="002F17D1">
        <w:rPr>
          <w:lang w:eastAsia="ru-RU"/>
        </w:rPr>
        <w:t>автоматизированное рабочее место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ВТСС </w:t>
      </w:r>
      <w:r w:rsidR="009234C4" w:rsidRPr="002F17D1">
        <w:rPr>
          <w:lang w:eastAsia="ru-RU"/>
        </w:rPr>
        <w:t>– вспомогательные технические средства и системы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ИСПДн </w:t>
      </w:r>
      <w:r w:rsidR="009234C4" w:rsidRPr="002F17D1">
        <w:rPr>
          <w:lang w:eastAsia="ru-RU"/>
        </w:rPr>
        <w:t>– информационная система персональных данных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КЗ </w:t>
      </w:r>
      <w:r w:rsidR="009234C4" w:rsidRPr="002F17D1">
        <w:rPr>
          <w:lang w:eastAsia="ru-RU"/>
        </w:rPr>
        <w:t>– контролируемая зона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ЛВС </w:t>
      </w:r>
      <w:r w:rsidR="009234C4" w:rsidRPr="002F17D1">
        <w:rPr>
          <w:lang w:eastAsia="ru-RU"/>
        </w:rPr>
        <w:t>– локальная вычислительная сеть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МЭ </w:t>
      </w:r>
      <w:r w:rsidR="009234C4" w:rsidRPr="002F17D1">
        <w:rPr>
          <w:lang w:eastAsia="ru-RU"/>
        </w:rPr>
        <w:t>– межсетевой экран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НСД </w:t>
      </w:r>
      <w:r w:rsidR="009234C4" w:rsidRPr="002F17D1">
        <w:rPr>
          <w:lang w:eastAsia="ru-RU"/>
        </w:rPr>
        <w:t>– несанкционированный доступ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ОС </w:t>
      </w:r>
      <w:r w:rsidR="009234C4" w:rsidRPr="002F17D1">
        <w:rPr>
          <w:lang w:eastAsia="ru-RU"/>
        </w:rPr>
        <w:t>– операционная система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ПДн </w:t>
      </w:r>
      <w:r w:rsidR="009234C4" w:rsidRPr="002F17D1">
        <w:rPr>
          <w:lang w:eastAsia="ru-RU"/>
        </w:rPr>
        <w:t>– персональные данные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ПМВ </w:t>
      </w:r>
      <w:r w:rsidR="009234C4" w:rsidRPr="002F17D1">
        <w:rPr>
          <w:lang w:eastAsia="ru-RU"/>
        </w:rPr>
        <w:t>– программно-математическое воздействие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ПО </w:t>
      </w:r>
      <w:r w:rsidR="009234C4" w:rsidRPr="002F17D1">
        <w:rPr>
          <w:lang w:eastAsia="ru-RU"/>
        </w:rPr>
        <w:t>– программное обеспечение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ПЭМИН </w:t>
      </w:r>
      <w:r w:rsidR="009234C4" w:rsidRPr="002F17D1">
        <w:rPr>
          <w:lang w:eastAsia="ru-RU"/>
        </w:rPr>
        <w:t>– побочные электромагнитные излучения и наводки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САЗ </w:t>
      </w:r>
      <w:r w:rsidR="009234C4" w:rsidRPr="002F17D1">
        <w:rPr>
          <w:lang w:eastAsia="ru-RU"/>
        </w:rPr>
        <w:t>– система анализа защищенности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СЗИ </w:t>
      </w:r>
      <w:r w:rsidR="009234C4" w:rsidRPr="002F17D1">
        <w:rPr>
          <w:lang w:eastAsia="ru-RU"/>
        </w:rPr>
        <w:t>– средства защиты информации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lang w:eastAsia="ru-RU"/>
        </w:rPr>
        <w:t>С</w:t>
      </w:r>
      <w:r w:rsidR="00BB11BE" w:rsidRPr="002F17D1">
        <w:rPr>
          <w:lang w:eastAsia="ru-RU"/>
        </w:rPr>
        <w:t xml:space="preserve">ЗПДн </w:t>
      </w:r>
      <w:r w:rsidRPr="002F17D1">
        <w:rPr>
          <w:lang w:eastAsia="ru-RU"/>
        </w:rPr>
        <w:t>– система (подсистема) защиты персональных данных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СОВ </w:t>
      </w:r>
      <w:r w:rsidR="009234C4" w:rsidRPr="002F17D1">
        <w:rPr>
          <w:lang w:eastAsia="ru-RU"/>
        </w:rPr>
        <w:t>– система обнаружения вторжений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ТКУИ </w:t>
      </w:r>
      <w:r w:rsidR="009234C4" w:rsidRPr="002F17D1">
        <w:rPr>
          <w:lang w:eastAsia="ru-RU"/>
        </w:rPr>
        <w:t>– технические каналы утечки информации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УБПДн </w:t>
      </w:r>
      <w:r w:rsidR="009234C4" w:rsidRPr="002F17D1">
        <w:rPr>
          <w:lang w:eastAsia="ru-RU"/>
        </w:rPr>
        <w:t>– угрозы безопасности персональных данных</w:t>
      </w:r>
    </w:p>
    <w:p w:rsidR="009234C4" w:rsidRPr="002F17D1" w:rsidRDefault="009234C4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0"/>
          <w:numId w:val="33"/>
        </w:numPr>
        <w:jc w:val="center"/>
        <w:rPr>
          <w:b/>
          <w:szCs w:val="28"/>
        </w:rPr>
      </w:pPr>
      <w:bookmarkStart w:id="8" w:name="_Toc248296901"/>
      <w:bookmarkStart w:id="9" w:name="_Toc471891570"/>
      <w:bookmarkStart w:id="10" w:name="_Toc488931407"/>
      <w:bookmarkEnd w:id="7"/>
      <w:r w:rsidRPr="002F17D1">
        <w:rPr>
          <w:b/>
          <w:szCs w:val="28"/>
        </w:rPr>
        <w:t>Введение</w:t>
      </w:r>
      <w:bookmarkEnd w:id="8"/>
      <w:bookmarkEnd w:id="9"/>
      <w:bookmarkEnd w:id="10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Настоящая Политика информационной безопасности </w:t>
      </w:r>
      <w:r w:rsidR="00E459A5" w:rsidRPr="002F17D1">
        <w:t>Администрации Белореченского городского поселения Белореченского района (далее – Администрация) является официальным документом</w:t>
      </w:r>
      <w:r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Политика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ИСПД </w:t>
      </w:r>
      <w:r w:rsidR="00E459A5" w:rsidRPr="002F17D1">
        <w:t>Администрации</w:t>
      </w:r>
      <w:r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Политика разработана в соответствии с требованиями Федерального закона от 27 июля 2006</w:t>
      </w:r>
      <w:r w:rsidR="002F17D1">
        <w:t> </w:t>
      </w:r>
      <w:r w:rsidRPr="002F17D1">
        <w:t>г. № 152-ФЗ «О персональных данных» и постановления Правительства Российской Федерации от 11 ноября 2007</w:t>
      </w:r>
      <w:r w:rsidR="002F17D1">
        <w:t> </w:t>
      </w:r>
      <w:r w:rsidRPr="002F17D1">
        <w:t>г. № 781 «Об утверждении Положения об обеспечении безопасности персональных данных при их обработке в информационных системах персональных данных», на основании:</w:t>
      </w:r>
    </w:p>
    <w:p w:rsidR="009234C4" w:rsidRPr="002F17D1" w:rsidRDefault="009234C4" w:rsidP="00D45B25">
      <w:pPr>
        <w:pStyle w:val="affffffc"/>
        <w:numPr>
          <w:ilvl w:val="0"/>
          <w:numId w:val="48"/>
        </w:numPr>
      </w:pPr>
      <w:r w:rsidRPr="002F17D1">
        <w:t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директора</w:t>
      </w:r>
      <w:r w:rsidR="00BB11BE" w:rsidRPr="002F17D1">
        <w:t xml:space="preserve"> ФСТЭК Ро</w:t>
      </w:r>
      <w:r w:rsidR="00176A7B" w:rsidRPr="002F17D1">
        <w:t>ссии от 15.02.2008 г.;</w:t>
      </w:r>
    </w:p>
    <w:p w:rsidR="009234C4" w:rsidRPr="002F17D1" w:rsidRDefault="009234C4" w:rsidP="00D45B25">
      <w:pPr>
        <w:pStyle w:val="affffffc"/>
        <w:numPr>
          <w:ilvl w:val="0"/>
          <w:numId w:val="48"/>
        </w:numPr>
      </w:pPr>
      <w:r w:rsidRPr="002F17D1">
        <w:t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</w:t>
      </w:r>
      <w:r w:rsidR="008E6888">
        <w:t>ии 21.02.2008 </w:t>
      </w:r>
      <w:r w:rsidR="00176A7B" w:rsidRPr="002F17D1">
        <w:t>г. №</w:t>
      </w:r>
      <w:r w:rsidR="002F17D1">
        <w:t> </w:t>
      </w:r>
      <w:r w:rsidR="00176A7B" w:rsidRPr="002F17D1">
        <w:t>149/6/6-662.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В Политике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</w:t>
      </w:r>
      <w:r w:rsidR="00E459A5" w:rsidRPr="002F17D1">
        <w:t>Администрации</w:t>
      </w:r>
      <w:r w:rsidRPr="002F17D1">
        <w:t>.</w:t>
      </w:r>
    </w:p>
    <w:p w:rsidR="004E32A4" w:rsidRPr="002F17D1" w:rsidRDefault="004E32A4" w:rsidP="004E32A4">
      <w:pPr>
        <w:pStyle w:val="affffffc"/>
        <w:ind w:left="709" w:firstLine="0"/>
      </w:pPr>
    </w:p>
    <w:p w:rsidR="009234C4" w:rsidRPr="002F17D1" w:rsidRDefault="009234C4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11" w:name="_Toc488931408"/>
      <w:bookmarkStart w:id="12" w:name="_Toc242815346"/>
      <w:r w:rsidRPr="002F17D1">
        <w:rPr>
          <w:b/>
        </w:rPr>
        <w:t>Общие положения</w:t>
      </w:r>
      <w:bookmarkEnd w:id="11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t xml:space="preserve">Целью настоящей Политики является обеспечение безопасности объектов защиты </w:t>
      </w:r>
      <w:r w:rsidR="00E459A5" w:rsidRPr="002F17D1">
        <w:rPr>
          <w:rFonts w:eastAsia="MS Mincho"/>
        </w:rPr>
        <w:t>Администрации</w:t>
      </w:r>
      <w:r w:rsidRPr="002F17D1">
        <w:rPr>
          <w:rFonts w:eastAsia="MS Mincho"/>
        </w:rPr>
        <w:t xml:space="preserve"> от всех видов угроз, внешних и внутренних, умышленных и непреднамеренных, </w:t>
      </w:r>
      <w:r w:rsidRPr="002F17D1">
        <w:t>минимизация ущерба</w:t>
      </w:r>
      <w:r w:rsidRPr="002F17D1">
        <w:rPr>
          <w:sz w:val="22"/>
        </w:rPr>
        <w:t xml:space="preserve"> </w:t>
      </w:r>
      <w:r w:rsidRPr="002F17D1">
        <w:t>от возможной реализации угроз безопасности ПДн (УБПДн)</w:t>
      </w:r>
      <w:r w:rsidRPr="002F17D1">
        <w:rPr>
          <w:rFonts w:eastAsia="MS Mincho"/>
        </w:rPr>
        <w:t>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lastRenderedPageBreak/>
        <w:t>Информация и связанные с ней ресурсы должны быть доступны для авторизованных пользователей. Должно осуществляться своевременное обнар</w:t>
      </w:r>
      <w:r w:rsidR="00176A7B" w:rsidRPr="002F17D1">
        <w:rPr>
          <w:rFonts w:eastAsia="MS Mincho"/>
        </w:rPr>
        <w:t>ужение и реагирование на УБПДн.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t>Должно осуществляться предотвращение преднамеренных или случайных, частичных или полных несанкционированных моди</w:t>
      </w:r>
      <w:r w:rsidR="00176A7B" w:rsidRPr="002F17D1">
        <w:rPr>
          <w:rFonts w:eastAsia="MS Mincho"/>
        </w:rPr>
        <w:t>фикаций или уничтожения данных.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t>Состав объектов защиты представлен в Перечне персональных данных, подлежащих защите.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t xml:space="preserve">Состав ИСПДн, подлежащих защите, представлен в </w:t>
      </w:r>
      <w:r w:rsidR="00004CD2" w:rsidRPr="002F17D1">
        <w:rPr>
          <w:szCs w:val="28"/>
        </w:rPr>
        <w:t>Перечне</w:t>
      </w:r>
      <w:r w:rsidRPr="002F17D1">
        <w:rPr>
          <w:szCs w:val="28"/>
        </w:rPr>
        <w:t xml:space="preserve"> ИСПДн</w:t>
      </w:r>
      <w:r w:rsidRPr="002F17D1">
        <w:rPr>
          <w:rFonts w:eastAsia="MS Mincho"/>
        </w:rPr>
        <w:t>.</w:t>
      </w:r>
    </w:p>
    <w:p w:rsidR="00337A7D" w:rsidRPr="002F17D1" w:rsidRDefault="00337A7D" w:rsidP="004E32A4">
      <w:pPr>
        <w:pStyle w:val="affffffc"/>
        <w:ind w:left="709" w:firstLine="0"/>
        <w:rPr>
          <w:szCs w:val="28"/>
        </w:rPr>
      </w:pPr>
    </w:p>
    <w:p w:rsidR="00337A7D" w:rsidRPr="002F17D1" w:rsidRDefault="00337A7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13" w:name="_Toc488931409"/>
      <w:r w:rsidRPr="002F17D1">
        <w:rPr>
          <w:b/>
        </w:rPr>
        <w:t>Область действия</w:t>
      </w:r>
      <w:bookmarkEnd w:id="13"/>
    </w:p>
    <w:p w:rsidR="00C718C0" w:rsidRPr="002F17D1" w:rsidRDefault="00C718C0" w:rsidP="004E32A4">
      <w:pPr>
        <w:rPr>
          <w:lang w:eastAsia="ru-RU"/>
        </w:rPr>
      </w:pPr>
    </w:p>
    <w:p w:rsidR="00337A7D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t xml:space="preserve">Требования настоящей Политики распространяются на всех сотрудников </w:t>
      </w:r>
      <w:r w:rsidR="00E459A5" w:rsidRPr="002F17D1">
        <w:rPr>
          <w:rFonts w:eastAsia="MS Mincho"/>
        </w:rPr>
        <w:t>Администрации</w:t>
      </w:r>
      <w:r w:rsidRPr="002F17D1">
        <w:rPr>
          <w:rFonts w:eastAsia="MS Mincho"/>
        </w:rPr>
        <w:t xml:space="preserve"> (штатных, временных, работающих по контракту и т.п.), а также всех прочих лиц (подрядчики, аудиторы и т.п.).</w:t>
      </w:r>
    </w:p>
    <w:p w:rsidR="00337A7D" w:rsidRPr="002F17D1" w:rsidRDefault="00337A7D" w:rsidP="004E32A4">
      <w:pPr>
        <w:pStyle w:val="affffffc"/>
        <w:ind w:left="709" w:firstLine="0"/>
        <w:rPr>
          <w:rFonts w:eastAsia="MS Mincho"/>
        </w:rPr>
      </w:pPr>
    </w:p>
    <w:p w:rsidR="00337A7D" w:rsidRPr="002F17D1" w:rsidRDefault="00337A7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14" w:name="_Toc488931410"/>
      <w:bookmarkEnd w:id="12"/>
      <w:r w:rsidRPr="002F17D1">
        <w:rPr>
          <w:b/>
        </w:rPr>
        <w:t>Система защиты персональных данных</w:t>
      </w:r>
      <w:bookmarkEnd w:id="14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Система защиты персональных данных (СЗПДн), строится на основании:</w:t>
      </w:r>
    </w:p>
    <w:p w:rsidR="009234C4" w:rsidRPr="002F17D1" w:rsidRDefault="000F1856" w:rsidP="00667731">
      <w:pPr>
        <w:pStyle w:val="affffffc"/>
        <w:numPr>
          <w:ilvl w:val="0"/>
          <w:numId w:val="34"/>
        </w:numPr>
      </w:pPr>
      <w:r w:rsidRPr="002F17D1">
        <w:t>перечня персональных данных, подлежащих защите;</w:t>
      </w:r>
    </w:p>
    <w:p w:rsidR="009234C4" w:rsidRPr="002F17D1" w:rsidRDefault="000F1856" w:rsidP="00667731">
      <w:pPr>
        <w:pStyle w:val="affffffc"/>
        <w:numPr>
          <w:ilvl w:val="0"/>
          <w:numId w:val="34"/>
        </w:numPr>
      </w:pPr>
      <w:r w:rsidRPr="002F17D1">
        <w:t>акта классификации информационной системы персональных данных;</w:t>
      </w:r>
    </w:p>
    <w:p w:rsidR="009234C4" w:rsidRPr="002F17D1" w:rsidRDefault="000F1856" w:rsidP="00667731">
      <w:pPr>
        <w:pStyle w:val="affffffc"/>
        <w:numPr>
          <w:ilvl w:val="0"/>
          <w:numId w:val="34"/>
        </w:numPr>
      </w:pPr>
      <w:r w:rsidRPr="002F17D1">
        <w:t>модели угроз безопасности персональных данных;</w:t>
      </w:r>
    </w:p>
    <w:p w:rsidR="00C718C0" w:rsidRPr="002F17D1" w:rsidRDefault="000F1856" w:rsidP="00667731">
      <w:pPr>
        <w:pStyle w:val="affffffc"/>
        <w:numPr>
          <w:ilvl w:val="0"/>
          <w:numId w:val="34"/>
        </w:numPr>
      </w:pPr>
      <w:r w:rsidRPr="002F17D1">
        <w:t>положения о разграничении прав доступа к обрабатываемым персональным данным;</w:t>
      </w:r>
    </w:p>
    <w:p w:rsidR="009234C4" w:rsidRPr="002F17D1" w:rsidRDefault="000F1856" w:rsidP="00667731">
      <w:pPr>
        <w:pStyle w:val="affffffc"/>
        <w:numPr>
          <w:ilvl w:val="0"/>
          <w:numId w:val="34"/>
        </w:numPr>
      </w:pPr>
      <w:r w:rsidRPr="002F17D1">
        <w:t xml:space="preserve">руководящих </w:t>
      </w:r>
      <w:r w:rsidR="009234C4" w:rsidRPr="002F17D1">
        <w:t>документов ФСТЭК и ФСБ России.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На основании этих документов определяется необходимый уровень защищенности ПДн каждой ИСПДн </w:t>
      </w:r>
      <w:r w:rsidR="00E459A5" w:rsidRPr="002F17D1">
        <w:t>Администрации</w:t>
      </w:r>
      <w:r w:rsidRPr="002F17D1">
        <w:t>. На основании анализа актуальных угроз безопасности ПДн</w:t>
      </w:r>
      <w:r w:rsidR="00337A7D" w:rsidRPr="002F17D1">
        <w:t>,</w:t>
      </w:r>
      <w:r w:rsidRPr="002F17D1">
        <w:t xml:space="preserve"> описанного в Модели угроз, делается заключение о необходимости использования технических средств и организационных мероприятий для обеспечения безопасности ПДн. Выбранные необходимые мероприятия отражаются в </w:t>
      </w:r>
      <w:hyperlink r:id="rId8" w:history="1">
        <w:r w:rsidRPr="002F17D1">
          <w:t>Плане мероприятий по обеспечению защиты ПДн</w:t>
        </w:r>
      </w:hyperlink>
      <w:r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Для каждой ИСПДн должен быть составлен список используемых технических средств защиты, а также программного обеспечения</w:t>
      </w:r>
      <w:r w:rsidR="00337A7D" w:rsidRPr="002F17D1">
        <w:t>,</w:t>
      </w:r>
      <w:r w:rsidRPr="002F17D1">
        <w:t xml:space="preserve"> участвующего в обработке ПДн, на всех элементах ИСПДн:</w:t>
      </w:r>
    </w:p>
    <w:p w:rsidR="009234C4" w:rsidRPr="002F17D1" w:rsidRDefault="009234C4" w:rsidP="00667731">
      <w:pPr>
        <w:pStyle w:val="affffffc"/>
        <w:numPr>
          <w:ilvl w:val="0"/>
          <w:numId w:val="35"/>
        </w:numPr>
      </w:pPr>
      <w:r w:rsidRPr="002F17D1">
        <w:t>АРМ пользователей;</w:t>
      </w:r>
    </w:p>
    <w:p w:rsidR="009234C4" w:rsidRPr="002F17D1" w:rsidRDefault="000F1856" w:rsidP="00667731">
      <w:pPr>
        <w:pStyle w:val="affffffc"/>
        <w:numPr>
          <w:ilvl w:val="0"/>
          <w:numId w:val="35"/>
        </w:numPr>
      </w:pPr>
      <w:r w:rsidRPr="002F17D1">
        <w:t xml:space="preserve">сервера </w:t>
      </w:r>
      <w:r w:rsidR="009234C4" w:rsidRPr="002F17D1">
        <w:t>приложений;</w:t>
      </w:r>
    </w:p>
    <w:p w:rsidR="009234C4" w:rsidRPr="002F17D1" w:rsidRDefault="009234C4" w:rsidP="00667731">
      <w:pPr>
        <w:pStyle w:val="affffffc"/>
        <w:numPr>
          <w:ilvl w:val="0"/>
          <w:numId w:val="35"/>
        </w:numPr>
      </w:pPr>
      <w:r w:rsidRPr="002F17D1">
        <w:t>СУБД;</w:t>
      </w:r>
    </w:p>
    <w:p w:rsidR="009234C4" w:rsidRPr="002F17D1" w:rsidRDefault="000F1856" w:rsidP="00667731">
      <w:pPr>
        <w:pStyle w:val="affffffc"/>
        <w:numPr>
          <w:ilvl w:val="0"/>
          <w:numId w:val="35"/>
        </w:numPr>
      </w:pPr>
      <w:r w:rsidRPr="002F17D1">
        <w:t xml:space="preserve">граница </w:t>
      </w:r>
      <w:r w:rsidR="009234C4" w:rsidRPr="002F17D1">
        <w:t>ЛВС;</w:t>
      </w:r>
    </w:p>
    <w:p w:rsidR="009234C4" w:rsidRPr="002F17D1" w:rsidRDefault="000F1856" w:rsidP="00667731">
      <w:pPr>
        <w:pStyle w:val="affffffc"/>
        <w:numPr>
          <w:ilvl w:val="0"/>
          <w:numId w:val="35"/>
        </w:numPr>
      </w:pPr>
      <w:r w:rsidRPr="002F17D1">
        <w:t xml:space="preserve">каналов </w:t>
      </w:r>
      <w:r w:rsidR="009234C4" w:rsidRPr="002F17D1">
        <w:t>передачи в сети общего пользования и (или) международного обмена, если по ним передаются 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lastRenderedPageBreak/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9234C4" w:rsidRPr="002F17D1" w:rsidRDefault="009234C4" w:rsidP="00667731">
      <w:pPr>
        <w:pStyle w:val="affffffc"/>
        <w:numPr>
          <w:ilvl w:val="0"/>
          <w:numId w:val="36"/>
        </w:numPr>
      </w:pPr>
      <w:r w:rsidRPr="002F17D1">
        <w:t>антивирусные средства для рабочих станций пользователей и серверов;</w:t>
      </w:r>
    </w:p>
    <w:p w:rsidR="009234C4" w:rsidRPr="002F17D1" w:rsidRDefault="009234C4" w:rsidP="00667731">
      <w:pPr>
        <w:pStyle w:val="affffffc"/>
        <w:numPr>
          <w:ilvl w:val="0"/>
          <w:numId w:val="36"/>
        </w:numPr>
      </w:pPr>
      <w:r w:rsidRPr="002F17D1">
        <w:t>средства межсетевого экранирования;</w:t>
      </w:r>
    </w:p>
    <w:p w:rsidR="009234C4" w:rsidRPr="002F17D1" w:rsidRDefault="009234C4" w:rsidP="00667731">
      <w:pPr>
        <w:pStyle w:val="affffffc"/>
        <w:numPr>
          <w:ilvl w:val="0"/>
          <w:numId w:val="36"/>
        </w:numPr>
      </w:pPr>
      <w:r w:rsidRPr="002F17D1">
        <w:t>средства криптографической защиты информации, при передаче защищаемой информации по каналам связи.</w:t>
      </w:r>
    </w:p>
    <w:p w:rsidR="009234C4" w:rsidRPr="002F17D1" w:rsidRDefault="00337A7D" w:rsidP="00667731">
      <w:pPr>
        <w:pStyle w:val="affffffc"/>
        <w:numPr>
          <w:ilvl w:val="1"/>
          <w:numId w:val="33"/>
        </w:numPr>
      </w:pPr>
      <w:r w:rsidRPr="002F17D1">
        <w:t>Так</w:t>
      </w:r>
      <w:r w:rsidR="009234C4" w:rsidRPr="002F17D1">
        <w:t>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9234C4" w:rsidRPr="002F17D1" w:rsidRDefault="009234C4" w:rsidP="00667731">
      <w:pPr>
        <w:pStyle w:val="affffffc"/>
        <w:numPr>
          <w:ilvl w:val="0"/>
          <w:numId w:val="37"/>
        </w:numPr>
      </w:pPr>
      <w:r w:rsidRPr="002F17D1">
        <w:t>управление и разграничение доступа пользователей;</w:t>
      </w:r>
    </w:p>
    <w:p w:rsidR="009234C4" w:rsidRPr="002F17D1" w:rsidRDefault="009234C4" w:rsidP="00667731">
      <w:pPr>
        <w:pStyle w:val="affffffc"/>
        <w:numPr>
          <w:ilvl w:val="0"/>
          <w:numId w:val="37"/>
        </w:numPr>
      </w:pPr>
      <w:r w:rsidRPr="002F17D1">
        <w:t>регистрацию и учет действий с информацией;</w:t>
      </w:r>
    </w:p>
    <w:p w:rsidR="009234C4" w:rsidRPr="002F17D1" w:rsidRDefault="00290560" w:rsidP="00667731">
      <w:pPr>
        <w:pStyle w:val="affffffc"/>
        <w:numPr>
          <w:ilvl w:val="0"/>
          <w:numId w:val="37"/>
        </w:numPr>
      </w:pPr>
      <w:r w:rsidRPr="002F17D1">
        <w:t>обеспечение целостности</w:t>
      </w:r>
      <w:r w:rsidR="009234C4" w:rsidRPr="002F17D1">
        <w:t xml:space="preserve"> данных;</w:t>
      </w:r>
    </w:p>
    <w:p w:rsidR="009234C4" w:rsidRPr="002F17D1" w:rsidRDefault="00290560" w:rsidP="00667731">
      <w:pPr>
        <w:pStyle w:val="affffffc"/>
        <w:numPr>
          <w:ilvl w:val="0"/>
          <w:numId w:val="37"/>
        </w:numPr>
      </w:pPr>
      <w:r w:rsidRPr="002F17D1">
        <w:t>обнаружение</w:t>
      </w:r>
      <w:r w:rsidR="009234C4" w:rsidRPr="002F17D1">
        <w:t xml:space="preserve"> вторжений.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</w:t>
      </w:r>
      <w:r w:rsidR="002A1F0C" w:rsidRPr="002F17D1">
        <w:t xml:space="preserve"> директором</w:t>
      </w:r>
      <w:r w:rsidRPr="002F17D1">
        <w:t xml:space="preserve"> </w:t>
      </w:r>
      <w:r w:rsidR="00E459A5" w:rsidRPr="002F17D1">
        <w:t>Администрации</w:t>
      </w:r>
      <w:r w:rsidRPr="002F17D1">
        <w:t xml:space="preserve"> или лицом, ответственным за обеспечение защиты ПДн.</w:t>
      </w:r>
    </w:p>
    <w:p w:rsidR="00337A7D" w:rsidRPr="002F17D1" w:rsidRDefault="00337A7D" w:rsidP="00865ABD">
      <w:pPr>
        <w:pStyle w:val="affffffc"/>
        <w:ind w:left="709" w:firstLine="0"/>
        <w:rPr>
          <w:szCs w:val="28"/>
        </w:rPr>
      </w:pPr>
      <w:bookmarkStart w:id="15" w:name="_Toc214259736"/>
      <w:bookmarkStart w:id="16" w:name="_Toc242815349"/>
    </w:p>
    <w:p w:rsidR="00337A7D" w:rsidRPr="002F17D1" w:rsidRDefault="00337A7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17" w:name="_Toc488931411"/>
      <w:bookmarkEnd w:id="15"/>
      <w:bookmarkEnd w:id="16"/>
      <w:r w:rsidRPr="002F17D1">
        <w:rPr>
          <w:b/>
        </w:rPr>
        <w:t>Требования к подсистемам СЗПДн</w:t>
      </w:r>
      <w:bookmarkEnd w:id="17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СЗПДн включает в себя следующие подсистемы: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управления доступом, регистрации и учета;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обеспечения целостности и доступности;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антивирусной защиты;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межсетевого экранирования;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анализа защищенности;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обнаружения вторжений;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криптографической защиты.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Подсистемы СЗПДн имеют различный функционал в зависимости от </w:t>
      </w:r>
      <w:r w:rsidR="000C4835" w:rsidRPr="002F17D1">
        <w:t>уровня защищенности</w:t>
      </w:r>
      <w:r w:rsidRPr="002F17D1">
        <w:t xml:space="preserve"> ИСПДн, определенного в Акте классификации информацион</w:t>
      </w:r>
      <w:r w:rsidR="00B95E96" w:rsidRPr="002F17D1">
        <w:t>ной системы персональных данных</w:t>
      </w:r>
      <w:r w:rsidRPr="002F17D1">
        <w:t>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18" w:name="_Toc488931412"/>
      <w:r w:rsidRPr="002F17D1">
        <w:t>Подсистемы управления доступом, регистрации и учета</w:t>
      </w:r>
      <w:bookmarkEnd w:id="18"/>
      <w:r w:rsidR="00865ABD" w:rsidRPr="002F17D1">
        <w:t>.</w:t>
      </w:r>
    </w:p>
    <w:p w:rsidR="009234C4" w:rsidRPr="002F17D1" w:rsidRDefault="009234C4" w:rsidP="00865ABD">
      <w:r w:rsidRPr="002F17D1">
        <w:t>Подсистема управления доступом, регистрации и учета предназначена для реализации следующих функций: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идентификации и проверка подлинности субъектов доступа при входе в ИСПДн;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идентификации терминалов, узлов сети, каналов связи, внешних устройств по логическим именам;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идентификации программ, томов, каталогов, файлов, записей, полей записей по именам;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lastRenderedPageBreak/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регистрации попыток доступа программных средств (программ, процессов, задач, заданий) к защищаемым файлам;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9234C4" w:rsidRPr="002F17D1" w:rsidRDefault="009234C4" w:rsidP="00865ABD">
      <w:r w:rsidRPr="002F17D1"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19" w:name="_Toc214244705"/>
      <w:bookmarkStart w:id="20" w:name="_Toc214259738"/>
      <w:bookmarkStart w:id="21" w:name="_Toc488931413"/>
      <w:r w:rsidRPr="002F17D1">
        <w:t>Подсистема обеспечения целостности и доступности</w:t>
      </w:r>
      <w:bookmarkEnd w:id="19"/>
      <w:bookmarkEnd w:id="20"/>
      <w:bookmarkEnd w:id="21"/>
      <w:r w:rsidR="000752A1" w:rsidRPr="002F17D1">
        <w:t>.</w:t>
      </w:r>
    </w:p>
    <w:p w:rsidR="009234C4" w:rsidRPr="002F17D1" w:rsidRDefault="009234C4" w:rsidP="00865ABD">
      <w:r w:rsidRPr="002F17D1">
        <w:t xml:space="preserve">Подсистема обеспечения целостности и доступности предназначена для обеспечения целостности и доступности ПДн, программных и аппаратных средств ИСПДн </w:t>
      </w:r>
      <w:r w:rsidR="00E459A5" w:rsidRPr="002F17D1">
        <w:t>Администрации</w:t>
      </w:r>
      <w:r w:rsidRPr="002F17D1">
        <w:t>, а также средств защиты, при случай</w:t>
      </w:r>
      <w:r w:rsidR="00176A7B" w:rsidRPr="002F17D1">
        <w:t>ной или намеренной модификации.</w:t>
      </w:r>
    </w:p>
    <w:p w:rsidR="009234C4" w:rsidRPr="002F17D1" w:rsidRDefault="009234C4" w:rsidP="00865ABD">
      <w:r w:rsidRPr="002F17D1">
        <w:t>Подсистема реализуется с помощью организации резервного копирования обрабатываемых данных, а также резервированием ключевых элементов ИСПДн.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22" w:name="_Toc214244707"/>
      <w:bookmarkStart w:id="23" w:name="_Toc214259739"/>
      <w:bookmarkStart w:id="24" w:name="_Toc488931414"/>
      <w:r w:rsidRPr="002F17D1">
        <w:t>Подсистема антивирусной защиты</w:t>
      </w:r>
      <w:bookmarkEnd w:id="22"/>
      <w:bookmarkEnd w:id="23"/>
      <w:bookmarkEnd w:id="24"/>
      <w:r w:rsidR="000752A1" w:rsidRPr="002F17D1">
        <w:t>.</w:t>
      </w:r>
    </w:p>
    <w:p w:rsidR="009234C4" w:rsidRPr="002F17D1" w:rsidRDefault="009234C4" w:rsidP="00865ABD">
      <w:r w:rsidRPr="002F17D1">
        <w:t xml:space="preserve">Подсистема антивирусной защиты предназначена для обеспечения антивирусной защиты серверов и АРМ пользователей ИСПДн </w:t>
      </w:r>
      <w:r w:rsidR="00E459A5" w:rsidRPr="002F17D1">
        <w:t>Администрации</w:t>
      </w:r>
      <w:r w:rsidRPr="002F17D1">
        <w:t>.</w:t>
      </w:r>
    </w:p>
    <w:p w:rsidR="009234C4" w:rsidRPr="002F17D1" w:rsidRDefault="009234C4" w:rsidP="00865ABD">
      <w:r w:rsidRPr="002F17D1">
        <w:t>Средства антивирусной защиты предназначены дл</w:t>
      </w:r>
      <w:r w:rsidR="00176A7B" w:rsidRPr="002F17D1">
        <w:t>я реализации следующих функций: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резидентный антивирусный мониторинг;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антивирусное сканирование;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скрипт-блокирование;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автоматизированное обновление антивирусных баз;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автоматический запуск сразу после загрузки операционной системы.</w:t>
      </w:r>
    </w:p>
    <w:p w:rsidR="009234C4" w:rsidRPr="002F17D1" w:rsidRDefault="009234C4" w:rsidP="00865ABD">
      <w:r w:rsidRPr="002F17D1">
        <w:t>Подсистема реализуется путем внедрения специального антивирусного программного обеспечения на все элементы ИСПДн.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25" w:name="_Toc488931415"/>
      <w:r w:rsidRPr="002F17D1">
        <w:t>Подсистема межсетевого экранирования</w:t>
      </w:r>
      <w:bookmarkEnd w:id="25"/>
      <w:r w:rsidR="000752A1" w:rsidRPr="002F17D1">
        <w:t>.</w:t>
      </w:r>
    </w:p>
    <w:p w:rsidR="009234C4" w:rsidRPr="002F17D1" w:rsidRDefault="009234C4" w:rsidP="000752A1">
      <w:r w:rsidRPr="002F17D1">
        <w:lastRenderedPageBreak/>
        <w:t>Подсистема межсетевого экранирования предназначена для реализации следующих функций: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фильтрации открытого и зашифрованного (закрытого) IP-т</w:t>
      </w:r>
      <w:r w:rsidR="00176A7B" w:rsidRPr="002F17D1">
        <w:t>рафика по следующим параметрам;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 xml:space="preserve">фиксации во внутренних журналах информации о проходящем </w:t>
      </w:r>
      <w:r w:rsidR="00176A7B" w:rsidRPr="002F17D1">
        <w:t>открытом и закрытом IP-трафике;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идентификации и аутентификацию администратора межсетевого экрана при его локальных запросах на доступ;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контроля целостности своей программной и информационной части;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фильтрации пакетов служебных протоколов, служащих для диагностики и управления работой сетевых устройств;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фильтрации с учетом входного и выходного сетевого интерфейса как средство проверки подлинности сетевых адресов;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регистрации и учета запрашиваемых сервисов прикладного уровня;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контроля за сетевой активностью приложений и обнаружения сетевых атак.</w:t>
      </w:r>
    </w:p>
    <w:p w:rsidR="009234C4" w:rsidRPr="002F17D1" w:rsidRDefault="009234C4" w:rsidP="000752A1">
      <w:r w:rsidRPr="002F17D1">
        <w:t>Подсистема реализуется внедрением программно-аппаратных комплексов межсетевого экранирования на границе ЛВ</w:t>
      </w:r>
      <w:r w:rsidR="00337A7D" w:rsidRPr="002F17D1">
        <w:t>С</w:t>
      </w:r>
      <w:r w:rsidRPr="002F17D1">
        <w:t>, классом не ниже 4.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26" w:name="_Toc488931416"/>
      <w:r w:rsidRPr="002F17D1">
        <w:t>Подсистема анализа защищенности</w:t>
      </w:r>
      <w:bookmarkEnd w:id="26"/>
      <w:r w:rsidR="000752A1" w:rsidRPr="002F17D1">
        <w:t>.</w:t>
      </w:r>
    </w:p>
    <w:p w:rsidR="009234C4" w:rsidRPr="002F17D1" w:rsidRDefault="009234C4" w:rsidP="000752A1">
      <w:r w:rsidRPr="002F17D1"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9234C4" w:rsidRPr="002F17D1" w:rsidRDefault="009234C4" w:rsidP="000752A1">
      <w:r w:rsidRPr="002F17D1">
        <w:t>Функционал подсистемы может быть реализован программными и программно-аппаратными средствами.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27" w:name="_Toc488931417"/>
      <w:r w:rsidRPr="002F17D1">
        <w:t>Подсистема обнаружения вторжений</w:t>
      </w:r>
      <w:bookmarkEnd w:id="27"/>
      <w:r w:rsidR="000752A1" w:rsidRPr="002F17D1">
        <w:t>.</w:t>
      </w:r>
    </w:p>
    <w:p w:rsidR="009234C4" w:rsidRPr="002F17D1" w:rsidRDefault="009234C4" w:rsidP="000752A1">
      <w:r w:rsidRPr="002F17D1">
        <w:t>Подсистема обнаружения вторжений, должна обеспечивать выявление сетевых атак на элементы ИСПДн подключенные к сетям общего пользования и (или) международного обмена.</w:t>
      </w:r>
    </w:p>
    <w:p w:rsidR="009234C4" w:rsidRPr="002F17D1" w:rsidRDefault="009234C4" w:rsidP="000752A1">
      <w:r w:rsidRPr="002F17D1">
        <w:t>Функционал подсистемы может быть реализован программными и программно-аппаратными средствами.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28" w:name="_Toc488931418"/>
      <w:r w:rsidRPr="002F17D1">
        <w:t>Подсистема криптографической защиты</w:t>
      </w:r>
      <w:bookmarkEnd w:id="28"/>
      <w:r w:rsidR="000752A1" w:rsidRPr="002F17D1">
        <w:t>.</w:t>
      </w:r>
    </w:p>
    <w:p w:rsidR="009234C4" w:rsidRPr="002F17D1" w:rsidRDefault="009234C4" w:rsidP="000752A1">
      <w:r w:rsidRPr="002F17D1">
        <w:t xml:space="preserve">Подсистема криптографической защиты предназначена для исключения НСД к защищаемой информации в ИСПДн </w:t>
      </w:r>
      <w:r w:rsidR="00E459A5" w:rsidRPr="002F17D1">
        <w:t>Администрации</w:t>
      </w:r>
      <w:r w:rsidRPr="002F17D1">
        <w:t xml:space="preserve">, </w:t>
      </w:r>
      <w:r w:rsidR="000752A1" w:rsidRPr="002F17D1">
        <w:t>при ее передаче</w:t>
      </w:r>
      <w:r w:rsidRPr="002F17D1">
        <w:t xml:space="preserve"> по каналам связи сетей общего пользования и (или) международного обмена.</w:t>
      </w:r>
    </w:p>
    <w:p w:rsidR="009234C4" w:rsidRPr="002F17D1" w:rsidRDefault="009234C4" w:rsidP="000752A1">
      <w:r w:rsidRPr="002F17D1">
        <w:lastRenderedPageBreak/>
        <w:t>Подсистема реализуется внедрения криптографических программно-аппаратных комплексов.</w:t>
      </w:r>
    </w:p>
    <w:p w:rsidR="00337A7D" w:rsidRPr="002F17D1" w:rsidRDefault="00337A7D" w:rsidP="000752A1">
      <w:pPr>
        <w:pStyle w:val="affffffc"/>
        <w:ind w:left="709" w:firstLine="0"/>
        <w:rPr>
          <w:szCs w:val="28"/>
        </w:rPr>
      </w:pPr>
      <w:bookmarkStart w:id="29" w:name="_Toc214259729"/>
      <w:bookmarkStart w:id="30" w:name="_Toc242815348"/>
    </w:p>
    <w:p w:rsidR="00337A7D" w:rsidRPr="002F17D1" w:rsidRDefault="00337A7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31" w:name="_Toc488931419"/>
      <w:bookmarkEnd w:id="29"/>
      <w:bookmarkEnd w:id="30"/>
      <w:r w:rsidRPr="002F17D1">
        <w:rPr>
          <w:b/>
        </w:rPr>
        <w:t>Пользователи ИСПДн</w:t>
      </w:r>
      <w:bookmarkEnd w:id="31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ИСПДн, определен их уровень доступа и возможности.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В ИСПДн </w:t>
      </w:r>
      <w:r w:rsidR="00E459A5" w:rsidRPr="002F17D1">
        <w:t>Администрации</w:t>
      </w:r>
      <w:r w:rsidRPr="002F17D1">
        <w:t xml:space="preserve"> можно выделить следующие группы пользователей, участвующих в обработке и хранении ПДн:</w:t>
      </w:r>
    </w:p>
    <w:p w:rsidR="009234C4" w:rsidRPr="002F17D1" w:rsidRDefault="00E57129" w:rsidP="00667731">
      <w:pPr>
        <w:pStyle w:val="affffffc"/>
        <w:numPr>
          <w:ilvl w:val="0"/>
          <w:numId w:val="42"/>
        </w:numPr>
      </w:pPr>
      <w:r w:rsidRPr="002F17D1">
        <w:t>Администратор</w:t>
      </w:r>
      <w:r w:rsidR="009234C4" w:rsidRPr="002F17D1">
        <w:t xml:space="preserve"> ИСПДн;</w:t>
      </w:r>
    </w:p>
    <w:p w:rsidR="009234C4" w:rsidRPr="002F17D1" w:rsidRDefault="00E57129" w:rsidP="00667731">
      <w:pPr>
        <w:pStyle w:val="affffffc"/>
        <w:numPr>
          <w:ilvl w:val="0"/>
          <w:numId w:val="42"/>
        </w:numPr>
      </w:pPr>
      <w:r w:rsidRPr="002F17D1">
        <w:t>Пользователь ИСПДн.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Данные о группах пользователях, уровне их доступа и информированности должен быть отражен в </w:t>
      </w:r>
      <w:r w:rsidR="00337A7D" w:rsidRPr="002F17D1">
        <w:t xml:space="preserve">Разрешительной системе доступа сотрудников к ресурсам информационных систем персональных данных, принадлежащих </w:t>
      </w:r>
      <w:r w:rsidR="00E459A5" w:rsidRPr="002F17D1">
        <w:rPr>
          <w:szCs w:val="28"/>
        </w:rPr>
        <w:t>Администрации Белореченского городского поселения Белореченского района</w:t>
      </w:r>
      <w:r w:rsidRPr="002F17D1">
        <w:t>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32" w:name="_Toc214259730"/>
      <w:bookmarkStart w:id="33" w:name="_Toc488931420"/>
      <w:r w:rsidRPr="002F17D1">
        <w:t xml:space="preserve">Администратор </w:t>
      </w:r>
      <w:bookmarkEnd w:id="32"/>
      <w:r w:rsidRPr="002F17D1">
        <w:t>ИСПДн</w:t>
      </w:r>
      <w:bookmarkEnd w:id="33"/>
      <w:r w:rsidR="00BD0F1D" w:rsidRPr="002F17D1">
        <w:t>.</w:t>
      </w:r>
    </w:p>
    <w:p w:rsidR="009234C4" w:rsidRPr="002F17D1" w:rsidRDefault="009234C4" w:rsidP="00BD0F1D">
      <w:r w:rsidRPr="002F17D1">
        <w:t xml:space="preserve">Администратор ИСПДн, сотрудник </w:t>
      </w:r>
      <w:r w:rsidR="00E459A5" w:rsidRPr="002F17D1">
        <w:t>Администрации</w:t>
      </w:r>
      <w:r w:rsidRPr="002F17D1">
        <w:t xml:space="preserve">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</w:t>
      </w:r>
      <w:r w:rsidR="00E57129" w:rsidRPr="002F17D1">
        <w:t>Пользователя ИСПДн</w:t>
      </w:r>
      <w:r w:rsidRPr="002F17D1">
        <w:t xml:space="preserve"> </w:t>
      </w:r>
      <w:r w:rsidR="001F2BD1" w:rsidRPr="002F17D1">
        <w:t>к элементам,</w:t>
      </w:r>
      <w:r w:rsidRPr="002F17D1">
        <w:t xml:space="preserve"> хранящим персональные данные.</w:t>
      </w:r>
    </w:p>
    <w:p w:rsidR="009234C4" w:rsidRPr="002F17D1" w:rsidRDefault="009234C4" w:rsidP="00BD0F1D">
      <w:r w:rsidRPr="002F17D1">
        <w:t>Администратор ИСПДн обладает следующим уровнем доступа и знаний:</w:t>
      </w:r>
    </w:p>
    <w:p w:rsidR="009234C4" w:rsidRPr="002F17D1" w:rsidRDefault="009234C4" w:rsidP="00667731">
      <w:pPr>
        <w:pStyle w:val="affffffc"/>
        <w:numPr>
          <w:ilvl w:val="0"/>
          <w:numId w:val="43"/>
        </w:numPr>
      </w:pPr>
      <w:r w:rsidRPr="002F17D1">
        <w:t>обладает полной информацией о системном и прикладном программном обеспечении ИСПДн;</w:t>
      </w:r>
    </w:p>
    <w:p w:rsidR="009234C4" w:rsidRPr="002F17D1" w:rsidRDefault="009234C4" w:rsidP="00667731">
      <w:pPr>
        <w:pStyle w:val="affffffc"/>
        <w:numPr>
          <w:ilvl w:val="0"/>
          <w:numId w:val="43"/>
        </w:numPr>
      </w:pPr>
      <w:r w:rsidRPr="002F17D1">
        <w:t>обладает полной информацией о технических средствах и конфигурации ИСПДн;</w:t>
      </w:r>
    </w:p>
    <w:p w:rsidR="009234C4" w:rsidRPr="002F17D1" w:rsidRDefault="009234C4" w:rsidP="00667731">
      <w:pPr>
        <w:pStyle w:val="affffffc"/>
        <w:numPr>
          <w:ilvl w:val="0"/>
          <w:numId w:val="43"/>
        </w:numPr>
      </w:pPr>
      <w:r w:rsidRPr="002F17D1">
        <w:t>имеет доступ ко всем техническим средствам обработки информации и данным ИСПДн;</w:t>
      </w:r>
    </w:p>
    <w:p w:rsidR="009234C4" w:rsidRPr="002F17D1" w:rsidRDefault="009234C4" w:rsidP="00667731">
      <w:pPr>
        <w:pStyle w:val="affffffc"/>
        <w:numPr>
          <w:ilvl w:val="0"/>
          <w:numId w:val="43"/>
        </w:numPr>
      </w:pPr>
      <w:r w:rsidRPr="002F17D1">
        <w:t>обладает правами конфигурирования и административной настройки технических средств ИСПДн.</w:t>
      </w:r>
    </w:p>
    <w:p w:rsidR="00C718C0" w:rsidRPr="002F17D1" w:rsidRDefault="00E57129" w:rsidP="00667731">
      <w:pPr>
        <w:pStyle w:val="affffffc"/>
        <w:numPr>
          <w:ilvl w:val="1"/>
          <w:numId w:val="33"/>
        </w:numPr>
      </w:pPr>
      <w:bookmarkStart w:id="34" w:name="_Toc488931421"/>
      <w:r w:rsidRPr="002F17D1">
        <w:t>Пользователь ИСПДн</w:t>
      </w:r>
      <w:bookmarkEnd w:id="34"/>
      <w:r w:rsidR="00BD0F1D" w:rsidRPr="002F17D1">
        <w:t>.</w:t>
      </w:r>
    </w:p>
    <w:p w:rsidR="009234C4" w:rsidRPr="002F17D1" w:rsidRDefault="00E57129" w:rsidP="00BD0F1D">
      <w:r w:rsidRPr="002F17D1">
        <w:t>Пользователь ИСПДн –</w:t>
      </w:r>
      <w:r w:rsidR="009234C4" w:rsidRPr="002F17D1">
        <w:t xml:space="preserve"> сотрудник </w:t>
      </w:r>
      <w:r w:rsidR="00E459A5" w:rsidRPr="002F17D1">
        <w:t>Администрации</w:t>
      </w:r>
      <w:r w:rsidR="009234C4" w:rsidRPr="002F17D1">
        <w:t xml:space="preserve">, осуществляющий обработку ПДн.  Обработка ПДн включает: возможность просмотра ПДн, ручной ввод ПДн в систему ИСПДн, формирование справок и отчетов по информации, полученной из ИСПД. </w:t>
      </w:r>
      <w:r w:rsidRPr="002F17D1">
        <w:t xml:space="preserve">Пользователь ИСПДн </w:t>
      </w:r>
      <w:r w:rsidR="009234C4" w:rsidRPr="002F17D1">
        <w:t>не имеет полномочий для управления подсистемами обработки данных и СЗПДн.</w:t>
      </w:r>
    </w:p>
    <w:p w:rsidR="009234C4" w:rsidRPr="002F17D1" w:rsidRDefault="00E57129" w:rsidP="00BD0F1D">
      <w:r w:rsidRPr="002F17D1">
        <w:t xml:space="preserve">Пользователь ИСПДн </w:t>
      </w:r>
      <w:r w:rsidR="009234C4" w:rsidRPr="002F17D1">
        <w:t>обладает следующим уровнем доступа и знаний:</w:t>
      </w:r>
    </w:p>
    <w:p w:rsidR="009234C4" w:rsidRPr="002F17D1" w:rsidRDefault="009234C4" w:rsidP="00667731">
      <w:pPr>
        <w:pStyle w:val="affffffc"/>
        <w:numPr>
          <w:ilvl w:val="0"/>
          <w:numId w:val="44"/>
        </w:numPr>
      </w:pPr>
      <w:r w:rsidRPr="002F17D1">
        <w:t>обладает всеми необходимыми атрибутами (например, паролем), обеспечивающими доступ к некоторому подмножеству ПДн;</w:t>
      </w:r>
    </w:p>
    <w:p w:rsidR="009234C4" w:rsidRPr="002F17D1" w:rsidRDefault="009234C4" w:rsidP="00667731">
      <w:pPr>
        <w:pStyle w:val="affffffc"/>
        <w:numPr>
          <w:ilvl w:val="0"/>
          <w:numId w:val="44"/>
        </w:numPr>
      </w:pPr>
      <w:r w:rsidRPr="002F17D1">
        <w:lastRenderedPageBreak/>
        <w:t>располагает конфиденциальными данными, к которым имеет доступ.</w:t>
      </w:r>
      <w:r w:rsidR="00E57129" w:rsidRPr="002F17D1">
        <w:t xml:space="preserve"> </w:t>
      </w:r>
    </w:p>
    <w:p w:rsidR="00BD0F1D" w:rsidRPr="002F17D1" w:rsidRDefault="00BD0F1D" w:rsidP="00BD0F1D">
      <w:pPr>
        <w:pStyle w:val="affffffc"/>
        <w:ind w:left="1134" w:firstLine="0"/>
      </w:pPr>
    </w:p>
    <w:p w:rsidR="00337A7D" w:rsidRPr="002F17D1" w:rsidRDefault="00337A7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35" w:name="_Toc242815350"/>
      <w:bookmarkStart w:id="36" w:name="_Toc488931422"/>
      <w:r w:rsidRPr="002F17D1">
        <w:rPr>
          <w:b/>
        </w:rPr>
        <w:t>Требования к персоналу по обеспечению защиты ПДн</w:t>
      </w:r>
      <w:bookmarkEnd w:id="35"/>
      <w:bookmarkEnd w:id="36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Все сотрудники </w:t>
      </w:r>
      <w:r w:rsidR="00E459A5" w:rsidRPr="002F17D1">
        <w:t>Администрации</w:t>
      </w:r>
      <w:r w:rsidRPr="002F17D1">
        <w:t>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Сотрудник должен быть ознакомлен со сведениями настоящей Политики, принятых процедур работы с элементами ИСПДн и СЗПДн.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Сотрудники </w:t>
      </w:r>
      <w:r w:rsidR="00E459A5" w:rsidRPr="002F17D1">
        <w:t>Администрации</w:t>
      </w:r>
      <w:r w:rsidRPr="002F17D1"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Сотрудники </w:t>
      </w:r>
      <w:r w:rsidR="00E459A5" w:rsidRPr="002F17D1">
        <w:t>Администрации</w:t>
      </w:r>
      <w:r w:rsidRPr="002F17D1">
        <w:t xml:space="preserve"> должны следовать установленным процедурам поддержания режима безопасности ПДн при выборе и использовании паролей (если не используются технич</w:t>
      </w:r>
      <w:r w:rsidR="00176A7B" w:rsidRPr="002F17D1">
        <w:t>еские средства аутентификации).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Сотрудники </w:t>
      </w:r>
      <w:r w:rsidR="00E459A5" w:rsidRPr="002F17D1">
        <w:t>Администрации</w:t>
      </w:r>
      <w:r w:rsidRPr="002F17D1"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</w:t>
      </w:r>
      <w:r w:rsidR="00176A7B" w:rsidRPr="002F17D1">
        <w:t>ти по обеспечению такой защиты.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Сотрудникам запрещается устанавливать постороннее программное обеспечение, подключать личные мобильные устройства и носители информа</w:t>
      </w:r>
      <w:r w:rsidR="006263BD" w:rsidRPr="002F17D1">
        <w:t>ции, а так</w:t>
      </w:r>
      <w:r w:rsidRPr="002F17D1">
        <w:t>же записывать на них защищаемую информацию.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 w:rsidR="00E459A5" w:rsidRPr="002F17D1">
        <w:t>Администрации</w:t>
      </w:r>
      <w:r w:rsidRPr="002F17D1">
        <w:t>, третьим лицам.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При работе с ПДн в ИСПДн сотрудники </w:t>
      </w:r>
      <w:r w:rsidR="00E459A5" w:rsidRPr="002F17D1">
        <w:t>Администрации</w:t>
      </w:r>
      <w:r w:rsidRPr="002F17D1">
        <w:t xml:space="preserve"> обязаны обеспечить отсутствие возможности просмотра ПДн третьими лицами с мониторов АРМ или терминалов.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При завершении работы с ИСПДн сотрудники обязаны защитить АРМ или терминалы с помощью блокировки ключом или эквивалентного </w:t>
      </w:r>
      <w:r w:rsidRPr="002F17D1">
        <w:lastRenderedPageBreak/>
        <w:t>средства контроля, например, доступом по паролю, если не используются более сильные средства защиты.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Сотрудники </w:t>
      </w:r>
      <w:r w:rsidR="00E459A5" w:rsidRPr="002F17D1">
        <w:t>Администрации</w:t>
      </w:r>
      <w:r w:rsidRPr="002F17D1">
        <w:t xml:space="preserve">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</w:t>
      </w:r>
      <w:r w:rsidR="00176A7B" w:rsidRPr="002F17D1">
        <w:t>ние на угрозы безопасности ПДн.</w:t>
      </w:r>
    </w:p>
    <w:p w:rsidR="00BD0F1D" w:rsidRPr="002F17D1" w:rsidRDefault="00BD0F1D" w:rsidP="00BD0F1D">
      <w:pPr>
        <w:pStyle w:val="affffffc"/>
        <w:ind w:left="709" w:firstLine="0"/>
        <w:rPr>
          <w:szCs w:val="28"/>
        </w:rPr>
      </w:pPr>
      <w:bookmarkStart w:id="37" w:name="_Toc214259744"/>
      <w:bookmarkStart w:id="38" w:name="_Toc242815351"/>
    </w:p>
    <w:p w:rsidR="006263BD" w:rsidRPr="002F17D1" w:rsidRDefault="006263BD" w:rsidP="000F1856">
      <w:pPr>
        <w:pStyle w:val="affffffc"/>
        <w:numPr>
          <w:ilvl w:val="0"/>
          <w:numId w:val="33"/>
        </w:numPr>
        <w:jc w:val="center"/>
        <w:rPr>
          <w:b/>
        </w:rPr>
      </w:pPr>
      <w:bookmarkStart w:id="39" w:name="_Toc488931423"/>
      <w:bookmarkEnd w:id="37"/>
      <w:bookmarkEnd w:id="38"/>
      <w:r w:rsidRPr="002F17D1">
        <w:rPr>
          <w:b/>
        </w:rPr>
        <w:t>Должностные обязанности пользователей ИСПДн</w:t>
      </w:r>
      <w:bookmarkEnd w:id="39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Должностные обязанности пользователей ИСПДн описаны в следующих документах: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t>инструкция администратора ИСПДн;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t>инструкция пользователя ИСПДн;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t>инструкция о порядке резервирования и восстановления;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t>инструкция по антивирусной защите;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>инструкция пользователя СКЗИ;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 xml:space="preserve">инструкция по работе с документами с </w:t>
      </w:r>
      <w:r w:rsidRPr="002F17D1">
        <w:t>ПДн</w:t>
      </w:r>
      <w:r w:rsidRPr="002F17D1">
        <w:rPr>
          <w:szCs w:val="28"/>
        </w:rPr>
        <w:t>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>инструкция по учету машинных носителей;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t>регламент реагирования на запрос субъекта ПДн;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>инструкция пользователя при возникновении внештатных ситуаций;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>инструкция по организации парольной защиты;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 xml:space="preserve">инструкция по организации защиты информации о событиях безопасности в </w:t>
      </w:r>
      <w:r w:rsidRPr="002F17D1">
        <w:t>ИСПДн</w:t>
      </w:r>
      <w:r w:rsidRPr="002F17D1">
        <w:rPr>
          <w:szCs w:val="28"/>
        </w:rPr>
        <w:t>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>инструкция по установке и модификации по;</w:t>
      </w:r>
    </w:p>
    <w:p w:rsidR="009234C4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 xml:space="preserve">инструкция по </w:t>
      </w:r>
      <w:r w:rsidR="00646D21" w:rsidRPr="002F17D1">
        <w:rPr>
          <w:szCs w:val="28"/>
        </w:rPr>
        <w:t>обеспечению защиты информации при выводе ИСПДн из эксплуатации</w:t>
      </w:r>
      <w:r w:rsidR="009234C4" w:rsidRPr="002F17D1">
        <w:t>.</w:t>
      </w:r>
    </w:p>
    <w:p w:rsidR="006263BD" w:rsidRPr="002F17D1" w:rsidRDefault="006263BD" w:rsidP="00BD0F1D">
      <w:pPr>
        <w:pStyle w:val="affffffc"/>
        <w:ind w:left="709" w:firstLine="0"/>
        <w:rPr>
          <w:szCs w:val="28"/>
        </w:rPr>
      </w:pPr>
      <w:bookmarkStart w:id="40" w:name="_Toc242815357"/>
    </w:p>
    <w:p w:rsidR="006263BD" w:rsidRPr="002F17D1" w:rsidRDefault="006263B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41" w:name="_Toc488931424"/>
      <w:bookmarkEnd w:id="40"/>
      <w:r w:rsidRPr="002F17D1">
        <w:rPr>
          <w:b/>
        </w:rPr>
        <w:t>Ответственность сотрудников</w:t>
      </w:r>
      <w:bookmarkEnd w:id="41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В соответствии со ст.</w:t>
      </w:r>
      <w:r w:rsidR="003611CE">
        <w:t> </w:t>
      </w:r>
      <w:r w:rsidRPr="002F17D1">
        <w:t>24 Федерального закона Российской Федерации от 27 июля 2006</w:t>
      </w:r>
      <w:r w:rsidR="003611CE">
        <w:t> </w:t>
      </w:r>
      <w:r w:rsidRPr="002F17D1">
        <w:t>г. №</w:t>
      </w:r>
      <w:r w:rsidR="003611CE">
        <w:t> </w:t>
      </w:r>
      <w:r w:rsidRPr="002F17D1">
        <w:t>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lastRenderedPageBreak/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</w:t>
      </w:r>
      <w:r w:rsidR="008E6888">
        <w:t> </w:t>
      </w:r>
      <w:r w:rsidRPr="002F17D1">
        <w:t>273 и 274 УК РФ).</w:t>
      </w:r>
    </w:p>
    <w:p w:rsidR="009234C4" w:rsidRPr="002F17D1" w:rsidRDefault="000C4835" w:rsidP="00667731">
      <w:pPr>
        <w:pStyle w:val="affffffc"/>
        <w:numPr>
          <w:ilvl w:val="1"/>
          <w:numId w:val="33"/>
        </w:numPr>
      </w:pPr>
      <w:r w:rsidRPr="002F17D1">
        <w:t>Администратор ИСПДн несе</w:t>
      </w:r>
      <w:r w:rsidR="009234C4" w:rsidRPr="002F17D1">
        <w:t>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При нарушениях сотрудниками </w:t>
      </w:r>
      <w:r w:rsidR="00E459A5" w:rsidRPr="002F17D1">
        <w:t>Администрации</w:t>
      </w:r>
      <w:r w:rsidRPr="002F17D1">
        <w:t xml:space="preserve"> –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Приведенные выше требования нормативных документов по защите информации должны быть отражены в Положениях о подразделениях </w:t>
      </w:r>
      <w:r w:rsidR="00E459A5" w:rsidRPr="002F17D1">
        <w:t>Администрации</w:t>
      </w:r>
      <w:r w:rsidRPr="002F17D1">
        <w:t xml:space="preserve">, осуществляющих обработку ПДн в ИСПДн и должностных инструкциях сотрудников </w:t>
      </w:r>
      <w:r w:rsidR="00E459A5" w:rsidRPr="002F17D1">
        <w:t>Администрации</w:t>
      </w:r>
      <w:r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Необходимо внести в Положения о подразделениях </w:t>
      </w:r>
      <w:r w:rsidR="00E459A5" w:rsidRPr="002F17D1">
        <w:t>Администрации</w:t>
      </w:r>
      <w:r w:rsidRPr="002F17D1">
        <w:t>, осуществляющих обработку ПДн в ИСПДн сведения об ответственности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6263BD" w:rsidRPr="002F17D1" w:rsidRDefault="006263BD" w:rsidP="00BD0F1D">
      <w:pPr>
        <w:pStyle w:val="affffffc"/>
        <w:ind w:left="709" w:firstLine="0"/>
        <w:rPr>
          <w:szCs w:val="28"/>
        </w:rPr>
      </w:pPr>
      <w:bookmarkStart w:id="42" w:name="_Toc242815358"/>
    </w:p>
    <w:p w:rsidR="006263BD" w:rsidRPr="002F17D1" w:rsidRDefault="006263B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43" w:name="_Toc488931425"/>
      <w:bookmarkEnd w:id="42"/>
      <w:r w:rsidRPr="002F17D1">
        <w:rPr>
          <w:b/>
        </w:rPr>
        <w:t>Список использованных источников</w:t>
      </w:r>
      <w:bookmarkEnd w:id="43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Основными нормативно-правовыми и методическими документами, на которых базируется настоящее Положение являются:</w:t>
      </w:r>
    </w:p>
    <w:p w:rsidR="009234C4" w:rsidRPr="002F17D1" w:rsidRDefault="009234C4" w:rsidP="00667731">
      <w:pPr>
        <w:pStyle w:val="affffffc"/>
        <w:numPr>
          <w:ilvl w:val="0"/>
          <w:numId w:val="46"/>
        </w:numPr>
      </w:pPr>
      <w:r w:rsidRPr="002F17D1">
        <w:t>Федеральный Закон от 27.07.2006</w:t>
      </w:r>
      <w:r w:rsidR="00844AB7">
        <w:t> </w:t>
      </w:r>
      <w:r w:rsidRPr="002F17D1">
        <w:t>г. №</w:t>
      </w:r>
      <w:r w:rsidR="00844AB7">
        <w:t> </w:t>
      </w:r>
      <w:r w:rsidRPr="002F17D1">
        <w:t>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176A7B" w:rsidRPr="002F17D1" w:rsidRDefault="009234C4" w:rsidP="00667731">
      <w:pPr>
        <w:pStyle w:val="affffffc"/>
        <w:numPr>
          <w:ilvl w:val="0"/>
          <w:numId w:val="46"/>
        </w:numPr>
      </w:pPr>
      <w:r w:rsidRPr="002F17D1">
        <w:t>«</w:t>
      </w:r>
      <w:r w:rsidR="00754F7A" w:rsidRPr="002F17D1">
        <w:t>Требования к защите персональных данных при их обработке в информационных системах персональных данных», утвержденное Пост</w:t>
      </w:r>
      <w:r w:rsidR="008E6888">
        <w:t xml:space="preserve">ановлением Правительства РФ от </w:t>
      </w:r>
      <w:r w:rsidR="00754F7A" w:rsidRPr="002F17D1">
        <w:t>1.11.2012</w:t>
      </w:r>
      <w:r w:rsidR="00844AB7">
        <w:t> </w:t>
      </w:r>
      <w:r w:rsidR="00754F7A" w:rsidRPr="002F17D1">
        <w:t>г. №</w:t>
      </w:r>
      <w:r w:rsidR="00844AB7">
        <w:t> </w:t>
      </w:r>
      <w:r w:rsidR="00754F7A" w:rsidRPr="002F17D1">
        <w:t>1119.</w:t>
      </w:r>
    </w:p>
    <w:p w:rsidR="00176A7B" w:rsidRPr="002F17D1" w:rsidRDefault="00176A7B" w:rsidP="00667731">
      <w:pPr>
        <w:pStyle w:val="affffffc"/>
        <w:numPr>
          <w:ilvl w:val="0"/>
          <w:numId w:val="46"/>
        </w:numPr>
      </w:pPr>
      <w:r w:rsidRPr="002F17D1"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</w:t>
      </w:r>
      <w:r w:rsidR="00844AB7">
        <w:t> </w:t>
      </w:r>
      <w:r w:rsidRPr="002F17D1">
        <w:t>г. №</w:t>
      </w:r>
      <w:r w:rsidR="00844AB7">
        <w:t> </w:t>
      </w:r>
      <w:r w:rsidRPr="002F17D1">
        <w:t>687.</w:t>
      </w:r>
    </w:p>
    <w:p w:rsidR="009234C4" w:rsidRPr="002F17D1" w:rsidRDefault="009234C4" w:rsidP="00667731">
      <w:pPr>
        <w:pStyle w:val="affffffc"/>
        <w:numPr>
          <w:ilvl w:val="0"/>
          <w:numId w:val="46"/>
        </w:numPr>
      </w:pPr>
      <w:r w:rsidRPr="002F17D1"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</w:t>
      </w:r>
      <w:r w:rsidR="007C1C15">
        <w:t xml:space="preserve">ановлением Правительства РФ от </w:t>
      </w:r>
      <w:r w:rsidRPr="002F17D1">
        <w:t>6.07.2008</w:t>
      </w:r>
      <w:r w:rsidR="00844AB7">
        <w:t> </w:t>
      </w:r>
      <w:r w:rsidRPr="002F17D1">
        <w:t>г. №</w:t>
      </w:r>
      <w:r w:rsidR="00844AB7">
        <w:t> </w:t>
      </w:r>
      <w:r w:rsidRPr="002F17D1">
        <w:t>512.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Нормативно-методические документы Федеральной службы по техническому и экспертному контролю Российской Федерации (далее - </w:t>
      </w:r>
      <w:r w:rsidRPr="002F17D1">
        <w:lastRenderedPageBreak/>
        <w:t>ФСТЭК России) по обеспечению безопаснос</w:t>
      </w:r>
      <w:r w:rsidR="00D3143D" w:rsidRPr="002F17D1">
        <w:t>ти ПДн при их обработке в ИСПДн</w:t>
      </w:r>
      <w:r w:rsidR="00176A7B" w:rsidRPr="002F17D1">
        <w:t>:</w:t>
      </w:r>
    </w:p>
    <w:p w:rsidR="009234C4" w:rsidRPr="002F17D1" w:rsidRDefault="009234C4" w:rsidP="00667731">
      <w:pPr>
        <w:pStyle w:val="affffffc"/>
        <w:numPr>
          <w:ilvl w:val="1"/>
          <w:numId w:val="47"/>
        </w:numPr>
      </w:pPr>
      <w:r w:rsidRPr="002F17D1">
        <w:t>Рекомендации по обеспечению безопасности персональных данных при их обработке в информационных системах персональных данных, утв. Зам. директора ФСТЭК России 15.02.08</w:t>
      </w:r>
      <w:r w:rsidR="00844AB7">
        <w:t> </w:t>
      </w:r>
      <w:r w:rsidRPr="002F17D1">
        <w:t>г. (ДСП)</w:t>
      </w:r>
      <w:r w:rsidR="00BD0F1D"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47"/>
        </w:numPr>
      </w:pPr>
      <w:r w:rsidRPr="002F17D1">
        <w:t>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данных, утв. Зам. директора ФСТЭК России 15.02.08 г. (ДСП)</w:t>
      </w:r>
      <w:r w:rsidR="00BD0F1D"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47"/>
        </w:numPr>
      </w:pPr>
      <w:r w:rsidRPr="002F17D1">
        <w:t xml:space="preserve">Базовая модель угроз безопасности персональных данных при их обработке в информационных системах персональных данных, утв. Зам. </w:t>
      </w:r>
      <w:r w:rsidR="0031384B">
        <w:t>директора ФСТЭК России 15.02.08 </w:t>
      </w:r>
      <w:r w:rsidRPr="002F17D1">
        <w:t>г. (ДСП)</w:t>
      </w:r>
      <w:r w:rsidR="00BD0F1D" w:rsidRPr="002F17D1">
        <w:t>.</w:t>
      </w:r>
    </w:p>
    <w:p w:rsidR="00C718C0" w:rsidRDefault="009234C4" w:rsidP="00667731">
      <w:pPr>
        <w:pStyle w:val="affffffc"/>
        <w:numPr>
          <w:ilvl w:val="1"/>
          <w:numId w:val="47"/>
        </w:numPr>
      </w:pPr>
      <w:r w:rsidRPr="002F17D1"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</w:t>
      </w:r>
      <w:r w:rsidR="0031384B">
        <w:t> </w:t>
      </w:r>
      <w:r w:rsidRPr="002F17D1">
        <w:t>г. (ДСП)</w:t>
      </w:r>
      <w:r w:rsidR="00BD0F1D" w:rsidRPr="002F17D1">
        <w:t>.</w:t>
      </w:r>
    </w:p>
    <w:p w:rsidR="009075FF" w:rsidRDefault="009075FF" w:rsidP="009075FF">
      <w:pPr>
        <w:ind w:firstLine="0"/>
      </w:pPr>
    </w:p>
    <w:p w:rsidR="009075FF" w:rsidRDefault="009075FF" w:rsidP="009075FF">
      <w:pPr>
        <w:ind w:firstLine="0"/>
      </w:pPr>
    </w:p>
    <w:p w:rsidR="009075FF" w:rsidRDefault="009075FF" w:rsidP="009075FF">
      <w:pPr>
        <w:ind w:firstLine="0"/>
      </w:pPr>
    </w:p>
    <w:p w:rsidR="009075FF" w:rsidRDefault="009075FF" w:rsidP="009075FF">
      <w:pPr>
        <w:ind w:firstLine="0"/>
      </w:pPr>
      <w:r>
        <w:t xml:space="preserve">Заместитель главы, начальник </w:t>
      </w:r>
    </w:p>
    <w:p w:rsidR="009075FF" w:rsidRDefault="009075FF" w:rsidP="009075FF">
      <w:pPr>
        <w:ind w:firstLine="0"/>
      </w:pPr>
      <w:r>
        <w:t xml:space="preserve">управления по правовому и </w:t>
      </w:r>
    </w:p>
    <w:p w:rsidR="009075FF" w:rsidRDefault="009075FF" w:rsidP="009075FF">
      <w:pPr>
        <w:ind w:firstLine="0"/>
      </w:pPr>
      <w:r>
        <w:t xml:space="preserve">организационному обеспечению </w:t>
      </w:r>
    </w:p>
    <w:p w:rsidR="009075FF" w:rsidRDefault="009075FF" w:rsidP="009075FF">
      <w:pPr>
        <w:ind w:firstLine="0"/>
      </w:pPr>
      <w:r>
        <w:t xml:space="preserve">администрации Белореченского </w:t>
      </w:r>
    </w:p>
    <w:p w:rsidR="009075FF" w:rsidRDefault="009075FF" w:rsidP="009075FF">
      <w:pPr>
        <w:ind w:firstLine="0"/>
      </w:pPr>
      <w:r>
        <w:t>городского поселения                                                                           С.И. Рвачев</w:t>
      </w:r>
    </w:p>
    <w:p w:rsidR="009075FF" w:rsidRDefault="009075FF" w:rsidP="009075FF">
      <w:pPr>
        <w:ind w:firstLine="0"/>
        <w:rPr>
          <w:szCs w:val="28"/>
        </w:rPr>
      </w:pPr>
    </w:p>
    <w:p w:rsidR="009075FF" w:rsidRPr="002F17D1" w:rsidRDefault="009075FF" w:rsidP="009075FF">
      <w:pPr>
        <w:ind w:firstLine="0"/>
      </w:pPr>
    </w:p>
    <w:sectPr w:rsidR="009075FF" w:rsidRPr="002F17D1" w:rsidSect="009075FF">
      <w:headerReference w:type="default" r:id="rId9"/>
      <w:footerReference w:type="even" r:id="rId10"/>
      <w:pgSz w:w="11906" w:h="16838"/>
      <w:pgMar w:top="1134" w:right="849" w:bottom="1134" w:left="1701" w:header="708" w:footer="92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95" w:rsidRDefault="00206B95" w:rsidP="006263BD">
      <w:r>
        <w:separator/>
      </w:r>
    </w:p>
  </w:endnote>
  <w:endnote w:type="continuationSeparator" w:id="0">
    <w:p w:rsidR="00206B95" w:rsidRDefault="00206B95" w:rsidP="0062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D" w:rsidRDefault="0079726B" w:rsidP="006263BD">
    <w:pPr>
      <w:pStyle w:val="af9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6263BD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6263BD" w:rsidRDefault="006263B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95" w:rsidRDefault="00206B95" w:rsidP="006263BD">
      <w:r>
        <w:separator/>
      </w:r>
    </w:p>
  </w:footnote>
  <w:footnote w:type="continuationSeparator" w:id="0">
    <w:p w:rsidR="00206B95" w:rsidRDefault="00206B95" w:rsidP="00626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48047"/>
      <w:docPartObj>
        <w:docPartGallery w:val="Page Numbers (Top of Page)"/>
        <w:docPartUnique/>
      </w:docPartObj>
    </w:sdtPr>
    <w:sdtContent>
      <w:p w:rsidR="009075FF" w:rsidRDefault="009075FF">
        <w:pPr>
          <w:pStyle w:val="af7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9075FF" w:rsidRDefault="009075F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5BA6CC5"/>
    <w:multiLevelType w:val="multilevel"/>
    <w:tmpl w:val="5E6013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35CD3"/>
    <w:multiLevelType w:val="hybridMultilevel"/>
    <w:tmpl w:val="92728282"/>
    <w:lvl w:ilvl="0" w:tplc="595ECF7E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A64B6"/>
    <w:multiLevelType w:val="hybridMultilevel"/>
    <w:tmpl w:val="E154D352"/>
    <w:lvl w:ilvl="0" w:tplc="BA0E4DD8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0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2">
    <w:nsid w:val="25F84BD1"/>
    <w:multiLevelType w:val="hybridMultilevel"/>
    <w:tmpl w:val="F9BA21F4"/>
    <w:lvl w:ilvl="0" w:tplc="9C2CA91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5C5825"/>
    <w:multiLevelType w:val="hybridMultilevel"/>
    <w:tmpl w:val="E084EB64"/>
    <w:lvl w:ilvl="0" w:tplc="40182AE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101D2"/>
    <w:multiLevelType w:val="hybridMultilevel"/>
    <w:tmpl w:val="8130ACC8"/>
    <w:lvl w:ilvl="0" w:tplc="28CA548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A45A8"/>
    <w:multiLevelType w:val="hybridMultilevel"/>
    <w:tmpl w:val="70ACD0B6"/>
    <w:lvl w:ilvl="0" w:tplc="358EE45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5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95724"/>
    <w:multiLevelType w:val="hybridMultilevel"/>
    <w:tmpl w:val="BAC8233E"/>
    <w:lvl w:ilvl="0" w:tplc="ADC25AF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D93C6B"/>
    <w:multiLevelType w:val="hybridMultilevel"/>
    <w:tmpl w:val="6E10F6CE"/>
    <w:lvl w:ilvl="0" w:tplc="E6363C9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B0EBF"/>
    <w:multiLevelType w:val="hybridMultilevel"/>
    <w:tmpl w:val="32D0CFD4"/>
    <w:lvl w:ilvl="0" w:tplc="8E2A69A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3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65260"/>
    <w:multiLevelType w:val="hybridMultilevel"/>
    <w:tmpl w:val="45A42FDA"/>
    <w:lvl w:ilvl="0" w:tplc="F8F6B00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8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2A1F87"/>
    <w:multiLevelType w:val="hybridMultilevel"/>
    <w:tmpl w:val="008EA056"/>
    <w:lvl w:ilvl="0" w:tplc="D8C48E1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BE5975"/>
    <w:multiLevelType w:val="multilevel"/>
    <w:tmpl w:val="07663920"/>
    <w:lvl w:ilvl="0">
      <w:start w:val="1"/>
      <w:numFmt w:val="decimal"/>
      <w:pStyle w:val="1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4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3">
    <w:nsid w:val="76DF1B0B"/>
    <w:multiLevelType w:val="hybridMultilevel"/>
    <w:tmpl w:val="2FECB70A"/>
    <w:lvl w:ilvl="0" w:tplc="40182AEA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E0F00CE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E62ACD"/>
    <w:multiLevelType w:val="hybridMultilevel"/>
    <w:tmpl w:val="89F8723C"/>
    <w:lvl w:ilvl="0" w:tplc="A7DAE0EE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6">
    <w:nsid w:val="7BE26FA1"/>
    <w:multiLevelType w:val="hybridMultilevel"/>
    <w:tmpl w:val="DF5A3D62"/>
    <w:lvl w:ilvl="0" w:tplc="2862A0E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CE4775"/>
    <w:multiLevelType w:val="hybridMultilevel"/>
    <w:tmpl w:val="78B8AB2E"/>
    <w:lvl w:ilvl="0" w:tplc="8408872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8"/>
  </w:num>
  <w:num w:numId="4">
    <w:abstractNumId w:val="38"/>
  </w:num>
  <w:num w:numId="5">
    <w:abstractNumId w:val="29"/>
  </w:num>
  <w:num w:numId="6">
    <w:abstractNumId w:val="9"/>
  </w:num>
  <w:num w:numId="7">
    <w:abstractNumId w:val="17"/>
  </w:num>
  <w:num w:numId="8">
    <w:abstractNumId w:val="14"/>
  </w:num>
  <w:num w:numId="9">
    <w:abstractNumId w:val="16"/>
  </w:num>
  <w:num w:numId="10">
    <w:abstractNumId w:val="24"/>
  </w:num>
  <w:num w:numId="11">
    <w:abstractNumId w:val="25"/>
  </w:num>
  <w:num w:numId="12">
    <w:abstractNumId w:val="31"/>
  </w:num>
  <w:num w:numId="13">
    <w:abstractNumId w:val="0"/>
  </w:num>
  <w:num w:numId="14">
    <w:abstractNumId w:val="10"/>
  </w:num>
  <w:num w:numId="15">
    <w:abstractNumId w:val="1"/>
  </w:num>
  <w:num w:numId="16">
    <w:abstractNumId w:val="18"/>
  </w:num>
  <w:num w:numId="17">
    <w:abstractNumId w:val="3"/>
  </w:num>
  <w:num w:numId="18">
    <w:abstractNumId w:val="33"/>
  </w:num>
  <w:num w:numId="19">
    <w:abstractNumId w:val="44"/>
  </w:num>
  <w:num w:numId="20">
    <w:abstractNumId w:val="5"/>
  </w:num>
  <w:num w:numId="21">
    <w:abstractNumId w:val="41"/>
  </w:num>
  <w:num w:numId="22">
    <w:abstractNumId w:val="2"/>
  </w:num>
  <w:num w:numId="23">
    <w:abstractNumId w:val="39"/>
  </w:num>
  <w:num w:numId="24">
    <w:abstractNumId w:val="34"/>
  </w:num>
  <w:num w:numId="25">
    <w:abstractNumId w:val="19"/>
  </w:num>
  <w:num w:numId="26">
    <w:abstractNumId w:val="26"/>
  </w:num>
  <w:num w:numId="27">
    <w:abstractNumId w:val="15"/>
  </w:num>
  <w:num w:numId="28">
    <w:abstractNumId w:val="22"/>
  </w:num>
  <w:num w:numId="29">
    <w:abstractNumId w:val="20"/>
  </w:num>
  <w:num w:numId="30">
    <w:abstractNumId w:val="36"/>
  </w:num>
  <w:num w:numId="31">
    <w:abstractNumId w:val="42"/>
  </w:num>
  <w:num w:numId="32">
    <w:abstractNumId w:val="32"/>
  </w:num>
  <w:num w:numId="33">
    <w:abstractNumId w:val="4"/>
  </w:num>
  <w:num w:numId="34">
    <w:abstractNumId w:val="27"/>
  </w:num>
  <w:num w:numId="35">
    <w:abstractNumId w:val="12"/>
  </w:num>
  <w:num w:numId="36">
    <w:abstractNumId w:val="45"/>
  </w:num>
  <w:num w:numId="37">
    <w:abstractNumId w:val="28"/>
  </w:num>
  <w:num w:numId="38">
    <w:abstractNumId w:val="30"/>
  </w:num>
  <w:num w:numId="39">
    <w:abstractNumId w:val="46"/>
  </w:num>
  <w:num w:numId="40">
    <w:abstractNumId w:val="21"/>
  </w:num>
  <w:num w:numId="41">
    <w:abstractNumId w:val="40"/>
  </w:num>
  <w:num w:numId="42">
    <w:abstractNumId w:val="47"/>
  </w:num>
  <w:num w:numId="43">
    <w:abstractNumId w:val="7"/>
  </w:num>
  <w:num w:numId="44">
    <w:abstractNumId w:val="6"/>
  </w:num>
  <w:num w:numId="45">
    <w:abstractNumId w:val="35"/>
  </w:num>
  <w:num w:numId="46">
    <w:abstractNumId w:val="13"/>
  </w:num>
  <w:num w:numId="47">
    <w:abstractNumId w:val="43"/>
  </w:num>
  <w:num w:numId="48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removePersonalInformation/>
  <w:removeDateAndTime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665"/>
    <w:rsid w:val="00004CD2"/>
    <w:rsid w:val="00005092"/>
    <w:rsid w:val="000752A1"/>
    <w:rsid w:val="00082319"/>
    <w:rsid w:val="000917B8"/>
    <w:rsid w:val="000A5728"/>
    <w:rsid w:val="000A6F8F"/>
    <w:rsid w:val="000C4835"/>
    <w:rsid w:val="000F1856"/>
    <w:rsid w:val="00112086"/>
    <w:rsid w:val="00147C1B"/>
    <w:rsid w:val="0017285F"/>
    <w:rsid w:val="00172FD4"/>
    <w:rsid w:val="00176A7B"/>
    <w:rsid w:val="00195EEA"/>
    <w:rsid w:val="001D1FF3"/>
    <w:rsid w:val="001F2BD1"/>
    <w:rsid w:val="00206B95"/>
    <w:rsid w:val="00264B8F"/>
    <w:rsid w:val="00290560"/>
    <w:rsid w:val="00294FF8"/>
    <w:rsid w:val="002A1A82"/>
    <w:rsid w:val="002A1F0C"/>
    <w:rsid w:val="002B2291"/>
    <w:rsid w:val="002B6F73"/>
    <w:rsid w:val="002F17D1"/>
    <w:rsid w:val="002F20D9"/>
    <w:rsid w:val="00310E02"/>
    <w:rsid w:val="003137BE"/>
    <w:rsid w:val="0031384B"/>
    <w:rsid w:val="00337A7D"/>
    <w:rsid w:val="003611CE"/>
    <w:rsid w:val="00366A74"/>
    <w:rsid w:val="003C321E"/>
    <w:rsid w:val="003E0B99"/>
    <w:rsid w:val="003F1F97"/>
    <w:rsid w:val="004260EA"/>
    <w:rsid w:val="00456097"/>
    <w:rsid w:val="00466DF1"/>
    <w:rsid w:val="004E32A4"/>
    <w:rsid w:val="00507451"/>
    <w:rsid w:val="0061624F"/>
    <w:rsid w:val="006263BD"/>
    <w:rsid w:val="00637425"/>
    <w:rsid w:val="006405DC"/>
    <w:rsid w:val="00644DF4"/>
    <w:rsid w:val="00646D21"/>
    <w:rsid w:val="00661848"/>
    <w:rsid w:val="00667731"/>
    <w:rsid w:val="006A2DE1"/>
    <w:rsid w:val="006B0352"/>
    <w:rsid w:val="00754F7A"/>
    <w:rsid w:val="007911BB"/>
    <w:rsid w:val="0079726B"/>
    <w:rsid w:val="007B6ACE"/>
    <w:rsid w:val="007C1C15"/>
    <w:rsid w:val="007E5489"/>
    <w:rsid w:val="007F462B"/>
    <w:rsid w:val="007F5F15"/>
    <w:rsid w:val="0083497A"/>
    <w:rsid w:val="00844AB7"/>
    <w:rsid w:val="00861EFE"/>
    <w:rsid w:val="00865ABD"/>
    <w:rsid w:val="008E0F4E"/>
    <w:rsid w:val="008E158C"/>
    <w:rsid w:val="008E6888"/>
    <w:rsid w:val="009006AD"/>
    <w:rsid w:val="00903D1D"/>
    <w:rsid w:val="009075FF"/>
    <w:rsid w:val="009234C4"/>
    <w:rsid w:val="00976744"/>
    <w:rsid w:val="00983DAF"/>
    <w:rsid w:val="009B5936"/>
    <w:rsid w:val="00A2705E"/>
    <w:rsid w:val="00A92591"/>
    <w:rsid w:val="00B95E96"/>
    <w:rsid w:val="00BB11BE"/>
    <w:rsid w:val="00BB5CFC"/>
    <w:rsid w:val="00BC0F27"/>
    <w:rsid w:val="00BC2A14"/>
    <w:rsid w:val="00BC67FB"/>
    <w:rsid w:val="00BD0F1D"/>
    <w:rsid w:val="00C16FBA"/>
    <w:rsid w:val="00C718C0"/>
    <w:rsid w:val="00C730B2"/>
    <w:rsid w:val="00C742C3"/>
    <w:rsid w:val="00CD0949"/>
    <w:rsid w:val="00CD3466"/>
    <w:rsid w:val="00CF0135"/>
    <w:rsid w:val="00D3143D"/>
    <w:rsid w:val="00D4150A"/>
    <w:rsid w:val="00D45B25"/>
    <w:rsid w:val="00D6483A"/>
    <w:rsid w:val="00D76235"/>
    <w:rsid w:val="00DF6D73"/>
    <w:rsid w:val="00E1323A"/>
    <w:rsid w:val="00E17583"/>
    <w:rsid w:val="00E17C3F"/>
    <w:rsid w:val="00E3259B"/>
    <w:rsid w:val="00E35C18"/>
    <w:rsid w:val="00E41A52"/>
    <w:rsid w:val="00E459A5"/>
    <w:rsid w:val="00E57129"/>
    <w:rsid w:val="00E67647"/>
    <w:rsid w:val="00EB3771"/>
    <w:rsid w:val="00ED3665"/>
    <w:rsid w:val="00F64764"/>
    <w:rsid w:val="00F70549"/>
    <w:rsid w:val="00FA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718C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4">
    <w:name w:val="heading 1"/>
    <w:basedOn w:val="af2"/>
    <w:next w:val="af2"/>
    <w:link w:val="15"/>
    <w:autoRedefine/>
    <w:qFormat/>
    <w:rsid w:val="00E17C3F"/>
    <w:pPr>
      <w:keepNext/>
      <w:pageBreakBefore/>
      <w:numPr>
        <w:numId w:val="31"/>
      </w:numPr>
      <w:tabs>
        <w:tab w:val="left" w:pos="284"/>
      </w:tabs>
      <w:suppressAutoHyphens/>
      <w:jc w:val="center"/>
      <w:outlineLvl w:val="0"/>
    </w:pPr>
    <w:rPr>
      <w:rFonts w:eastAsia="Times New Roman" w:cs="Arial"/>
      <w:b/>
      <w:bCs/>
      <w:kern w:val="32"/>
      <w:sz w:val="24"/>
      <w:szCs w:val="28"/>
      <w:lang w:eastAsia="ru-RU"/>
    </w:rPr>
  </w:style>
  <w:style w:type="paragraph" w:styleId="25">
    <w:name w:val="heading 2"/>
    <w:basedOn w:val="af2"/>
    <w:next w:val="af2"/>
    <w:link w:val="26"/>
    <w:autoRedefine/>
    <w:qFormat/>
    <w:rsid w:val="00E17C3F"/>
    <w:pPr>
      <w:keepNext/>
      <w:numPr>
        <w:ilvl w:val="1"/>
        <w:numId w:val="31"/>
      </w:numPr>
      <w:suppressAutoHyphens/>
      <w:jc w:val="center"/>
      <w:outlineLvl w:val="1"/>
    </w:pPr>
    <w:rPr>
      <w:rFonts w:eastAsia="Times New Roman" w:cs="Arial"/>
      <w:b/>
      <w:bCs/>
      <w:iCs/>
      <w:sz w:val="24"/>
      <w:szCs w:val="28"/>
      <w:lang w:eastAsia="ru-RU"/>
    </w:rPr>
  </w:style>
  <w:style w:type="paragraph" w:styleId="33">
    <w:name w:val="heading 3"/>
    <w:basedOn w:val="af2"/>
    <w:link w:val="34"/>
    <w:autoRedefine/>
    <w:qFormat/>
    <w:rsid w:val="009234C4"/>
    <w:pPr>
      <w:keepNext/>
      <w:numPr>
        <w:ilvl w:val="2"/>
        <w:numId w:val="31"/>
      </w:numPr>
      <w:suppressAutoHyphens/>
      <w:spacing w:before="120" w:after="120"/>
      <w:jc w:val="center"/>
      <w:outlineLvl w:val="2"/>
    </w:pPr>
    <w:rPr>
      <w:rFonts w:eastAsia="Times New Roman"/>
      <w:b/>
      <w:bCs/>
      <w:color w:val="000000"/>
      <w:szCs w:val="20"/>
      <w:lang w:val="en-US" w:eastAsia="ru-RU"/>
    </w:rPr>
  </w:style>
  <w:style w:type="paragraph" w:styleId="4">
    <w:name w:val="heading 4"/>
    <w:basedOn w:val="af2"/>
    <w:next w:val="af2"/>
    <w:link w:val="40"/>
    <w:qFormat/>
    <w:rsid w:val="009234C4"/>
    <w:pPr>
      <w:keepNext/>
      <w:numPr>
        <w:ilvl w:val="3"/>
        <w:numId w:val="31"/>
      </w:numPr>
      <w:suppressAutoHyphens/>
      <w:spacing w:before="120" w:after="120"/>
      <w:jc w:val="center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qFormat/>
    <w:rsid w:val="009234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9234C4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f2"/>
    <w:next w:val="af2"/>
    <w:link w:val="70"/>
    <w:qFormat/>
    <w:rsid w:val="009234C4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f2"/>
    <w:next w:val="af2"/>
    <w:link w:val="80"/>
    <w:qFormat/>
    <w:rsid w:val="009234C4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f2"/>
    <w:next w:val="af2"/>
    <w:link w:val="90"/>
    <w:qFormat/>
    <w:rsid w:val="009234C4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Tabletitlecentered">
    <w:name w:val="Table_title_centered"/>
    <w:basedOn w:val="af2"/>
    <w:rsid w:val="00ED3665"/>
    <w:pPr>
      <w:spacing w:before="120"/>
      <w:jc w:val="center"/>
      <w:outlineLvl w:val="4"/>
    </w:pPr>
    <w:rPr>
      <w:rFonts w:eastAsia="Times New Roman"/>
      <w:szCs w:val="28"/>
      <w:lang w:eastAsia="ru-RU"/>
    </w:rPr>
  </w:style>
  <w:style w:type="paragraph" w:customStyle="1" w:styleId="Tabletitleheader">
    <w:name w:val="Table_title_header"/>
    <w:basedOn w:val="Tabletitlecentered"/>
    <w:rsid w:val="00ED3665"/>
    <w:pPr>
      <w:suppressAutoHyphens/>
    </w:pPr>
    <w:rPr>
      <w:sz w:val="32"/>
    </w:rPr>
  </w:style>
  <w:style w:type="paragraph" w:styleId="af6">
    <w:name w:val="List Bullet"/>
    <w:basedOn w:val="af2"/>
    <w:autoRedefine/>
    <w:rsid w:val="00A2705E"/>
    <w:pPr>
      <w:ind w:firstLine="0"/>
      <w:jc w:val="center"/>
    </w:pPr>
    <w:rPr>
      <w:rFonts w:eastAsia="Times New Roman"/>
      <w:sz w:val="32"/>
      <w:szCs w:val="24"/>
    </w:rPr>
  </w:style>
  <w:style w:type="character" w:customStyle="1" w:styleId="15">
    <w:name w:val="Заголовок 1 Знак"/>
    <w:basedOn w:val="af3"/>
    <w:link w:val="14"/>
    <w:rsid w:val="00E17C3F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customStyle="1" w:styleId="26">
    <w:name w:val="Заголовок 2 Знак"/>
    <w:basedOn w:val="af3"/>
    <w:link w:val="25"/>
    <w:rsid w:val="00E17C3F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4">
    <w:name w:val="Заголовок 3 Знак"/>
    <w:basedOn w:val="af3"/>
    <w:link w:val="33"/>
    <w:rsid w:val="009234C4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rsid w:val="009234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3"/>
    <w:link w:val="5"/>
    <w:rsid w:val="009234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9234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rsid w:val="009234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rsid w:val="009234C4"/>
    <w:rPr>
      <w:rFonts w:ascii="Arial" w:eastAsia="Times New Roman" w:hAnsi="Arial" w:cs="Arial"/>
      <w:lang w:eastAsia="ru-RU"/>
    </w:rPr>
  </w:style>
  <w:style w:type="numbering" w:customStyle="1" w:styleId="16">
    <w:name w:val="Нет списка1"/>
    <w:next w:val="af5"/>
    <w:semiHidden/>
    <w:rsid w:val="009234C4"/>
  </w:style>
  <w:style w:type="character" w:customStyle="1" w:styleId="CharChar1">
    <w:name w:val="Char Char1"/>
    <w:basedOn w:val="af3"/>
    <w:rsid w:val="009234C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rsid w:val="009234C4"/>
    <w:rPr>
      <w:bCs/>
      <w:color w:val="000000"/>
      <w:sz w:val="28"/>
      <w:lang w:val="en-US" w:eastAsia="ru-RU" w:bidi="ar-SA"/>
    </w:rPr>
  </w:style>
  <w:style w:type="paragraph" w:styleId="af7">
    <w:name w:val="header"/>
    <w:basedOn w:val="af2"/>
    <w:link w:val="af8"/>
    <w:uiPriority w:val="99"/>
    <w:rsid w:val="009234C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f3"/>
    <w:link w:val="af7"/>
    <w:uiPriority w:val="99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f2"/>
    <w:link w:val="afa"/>
    <w:uiPriority w:val="99"/>
    <w:rsid w:val="009234C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f3"/>
    <w:link w:val="af9"/>
    <w:uiPriority w:val="99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f2"/>
    <w:link w:val="afc"/>
    <w:semiHidden/>
    <w:rsid w:val="009234C4"/>
    <w:pPr>
      <w:spacing w:after="200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f3"/>
    <w:link w:val="afb"/>
    <w:semiHidden/>
    <w:rsid w:val="009234C4"/>
    <w:rPr>
      <w:rFonts w:ascii="Calibri" w:hAnsi="Calibri" w:cs="Times New Roman"/>
      <w:sz w:val="20"/>
      <w:szCs w:val="20"/>
    </w:rPr>
  </w:style>
  <w:style w:type="paragraph" w:styleId="17">
    <w:name w:val="toc 1"/>
    <w:basedOn w:val="af2"/>
    <w:next w:val="af2"/>
    <w:autoRedefine/>
    <w:uiPriority w:val="39"/>
    <w:rsid w:val="00E57129"/>
    <w:pPr>
      <w:tabs>
        <w:tab w:val="left" w:pos="993"/>
        <w:tab w:val="right" w:leader="dot" w:pos="9346"/>
      </w:tabs>
    </w:pPr>
    <w:rPr>
      <w:rFonts w:eastAsia="Times New Roman"/>
      <w:bCs/>
      <w:szCs w:val="20"/>
      <w:lang w:eastAsia="ru-RU"/>
    </w:rPr>
  </w:style>
  <w:style w:type="character" w:styleId="afd">
    <w:name w:val="Hyperlink"/>
    <w:basedOn w:val="af3"/>
    <w:uiPriority w:val="99"/>
    <w:rsid w:val="009234C4"/>
    <w:rPr>
      <w:color w:val="0000FF"/>
      <w:u w:val="single"/>
    </w:rPr>
  </w:style>
  <w:style w:type="paragraph" w:customStyle="1" w:styleId="afe">
    <w:name w:val="Рисунок"/>
    <w:basedOn w:val="af2"/>
    <w:rsid w:val="009234C4"/>
    <w:pPr>
      <w:keepLines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27">
    <w:name w:val="toc 2"/>
    <w:basedOn w:val="af2"/>
    <w:next w:val="af2"/>
    <w:autoRedefine/>
    <w:uiPriority w:val="39"/>
    <w:rsid w:val="00176A7B"/>
    <w:pPr>
      <w:tabs>
        <w:tab w:val="right" w:leader="dot" w:pos="9639"/>
      </w:tabs>
      <w:ind w:left="238"/>
      <w:jc w:val="left"/>
    </w:pPr>
    <w:rPr>
      <w:rFonts w:eastAsia="Times New Roman"/>
      <w:szCs w:val="24"/>
      <w:lang w:eastAsia="ru-RU"/>
    </w:rPr>
  </w:style>
  <w:style w:type="paragraph" w:styleId="35">
    <w:name w:val="toc 3"/>
    <w:basedOn w:val="af2"/>
    <w:next w:val="af2"/>
    <w:autoRedefine/>
    <w:rsid w:val="009234C4"/>
    <w:pPr>
      <w:ind w:left="480"/>
    </w:pPr>
    <w:rPr>
      <w:rFonts w:ascii="Arial" w:eastAsia="Times New Roman" w:hAnsi="Arial"/>
      <w:sz w:val="24"/>
      <w:szCs w:val="24"/>
      <w:lang w:eastAsia="ru-RU"/>
    </w:rPr>
  </w:style>
  <w:style w:type="paragraph" w:styleId="aff">
    <w:name w:val="caption"/>
    <w:basedOn w:val="af2"/>
    <w:next w:val="af2"/>
    <w:qFormat/>
    <w:rsid w:val="009234C4"/>
    <w:rPr>
      <w:rFonts w:eastAsia="Times New Roman"/>
      <w:bCs/>
      <w:szCs w:val="20"/>
      <w:lang w:eastAsia="ru-RU"/>
    </w:rPr>
  </w:style>
  <w:style w:type="paragraph" w:styleId="aff0">
    <w:name w:val="List Continue"/>
    <w:basedOn w:val="af2"/>
    <w:autoRedefine/>
    <w:rsid w:val="009234C4"/>
    <w:pPr>
      <w:spacing w:line="360" w:lineRule="auto"/>
      <w:ind w:left="720"/>
    </w:pPr>
    <w:rPr>
      <w:rFonts w:eastAsia="Times New Roman"/>
      <w:szCs w:val="24"/>
      <w:lang w:eastAsia="ru-RU"/>
    </w:rPr>
  </w:style>
  <w:style w:type="paragraph" w:styleId="32">
    <w:name w:val="List Number 3"/>
    <w:basedOn w:val="af2"/>
    <w:rsid w:val="009234C4"/>
    <w:pPr>
      <w:numPr>
        <w:ilvl w:val="2"/>
        <w:numId w:val="1"/>
      </w:numPr>
      <w:spacing w:line="360" w:lineRule="auto"/>
    </w:pPr>
    <w:rPr>
      <w:rFonts w:eastAsia="Times New Roman"/>
      <w:szCs w:val="24"/>
      <w:lang w:eastAsia="ru-RU"/>
    </w:rPr>
  </w:style>
  <w:style w:type="character" w:styleId="aff1">
    <w:name w:val="page number"/>
    <w:basedOn w:val="af3"/>
    <w:rsid w:val="009234C4"/>
    <w:rPr>
      <w:rFonts w:ascii="Times New Roman" w:hAnsi="Times New Roman"/>
      <w:sz w:val="24"/>
    </w:rPr>
  </w:style>
  <w:style w:type="paragraph" w:customStyle="1" w:styleId="18">
    <w:name w:val="Основной текст1"/>
    <w:basedOn w:val="af2"/>
    <w:link w:val="BodytextChar"/>
    <w:rsid w:val="009234C4"/>
    <w:pPr>
      <w:spacing w:line="360" w:lineRule="auto"/>
      <w:ind w:firstLine="720"/>
    </w:pPr>
    <w:rPr>
      <w:rFonts w:eastAsia="Times New Roman"/>
      <w:szCs w:val="24"/>
      <w:lang w:eastAsia="ru-RU"/>
    </w:rPr>
  </w:style>
  <w:style w:type="paragraph" w:styleId="41">
    <w:name w:val="toc 4"/>
    <w:basedOn w:val="af2"/>
    <w:next w:val="af2"/>
    <w:autoRedefine/>
    <w:rsid w:val="009234C4"/>
    <w:pPr>
      <w:ind w:left="720"/>
    </w:pPr>
    <w:rPr>
      <w:rFonts w:ascii="Arial" w:eastAsia="Times New Roman" w:hAnsi="Arial"/>
      <w:sz w:val="24"/>
      <w:szCs w:val="24"/>
      <w:lang w:eastAsia="ru-RU"/>
    </w:rPr>
  </w:style>
  <w:style w:type="paragraph" w:styleId="51">
    <w:name w:val="toc 5"/>
    <w:basedOn w:val="af2"/>
    <w:next w:val="af2"/>
    <w:autoRedefine/>
    <w:rsid w:val="009234C4"/>
    <w:pPr>
      <w:ind w:left="960"/>
    </w:pPr>
    <w:rPr>
      <w:rFonts w:ascii="Arial" w:eastAsia="Times New Roman" w:hAnsi="Arial"/>
      <w:sz w:val="24"/>
      <w:szCs w:val="24"/>
      <w:lang w:eastAsia="ru-RU"/>
    </w:rPr>
  </w:style>
  <w:style w:type="paragraph" w:styleId="a2">
    <w:name w:val="List Number"/>
    <w:basedOn w:val="af2"/>
    <w:rsid w:val="009234C4"/>
    <w:pPr>
      <w:numPr>
        <w:numId w:val="2"/>
      </w:numPr>
      <w:spacing w:line="360" w:lineRule="auto"/>
    </w:pPr>
    <w:rPr>
      <w:rFonts w:eastAsia="Times New Roman"/>
      <w:szCs w:val="24"/>
      <w:lang w:eastAsia="ru-RU"/>
    </w:rPr>
  </w:style>
  <w:style w:type="paragraph" w:styleId="23">
    <w:name w:val="List Number 2"/>
    <w:basedOn w:val="af2"/>
    <w:rsid w:val="009234C4"/>
    <w:pPr>
      <w:numPr>
        <w:ilvl w:val="1"/>
        <w:numId w:val="2"/>
      </w:numPr>
      <w:spacing w:line="360" w:lineRule="auto"/>
    </w:pPr>
    <w:rPr>
      <w:rFonts w:eastAsia="Times New Roman"/>
      <w:szCs w:val="24"/>
      <w:lang w:eastAsia="ru-RU"/>
    </w:rPr>
  </w:style>
  <w:style w:type="paragraph" w:customStyle="1" w:styleId="p">
    <w:name w:val="p"/>
    <w:basedOn w:val="af2"/>
    <w:rsid w:val="009234C4"/>
    <w:pPr>
      <w:spacing w:before="48" w:after="48"/>
      <w:ind w:firstLine="480"/>
    </w:pPr>
    <w:rPr>
      <w:rFonts w:eastAsia="Times New Roman"/>
      <w:sz w:val="24"/>
      <w:szCs w:val="24"/>
      <w:lang w:eastAsia="ru-RU"/>
    </w:rPr>
  </w:style>
  <w:style w:type="paragraph" w:customStyle="1" w:styleId="Sourcelist">
    <w:name w:val="Source list"/>
    <w:autoRedefine/>
    <w:rsid w:val="009234C4"/>
    <w:pPr>
      <w:numPr>
        <w:numId w:val="4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3"/>
    <w:rsid w:val="009234C4"/>
    <w:rPr>
      <w:i/>
    </w:rPr>
  </w:style>
  <w:style w:type="paragraph" w:customStyle="1" w:styleId="Tabletext">
    <w:name w:val="Table text"/>
    <w:basedOn w:val="18"/>
    <w:rsid w:val="009234C4"/>
    <w:pPr>
      <w:spacing w:line="240" w:lineRule="auto"/>
      <w:ind w:firstLine="0"/>
      <w:jc w:val="left"/>
    </w:pPr>
  </w:style>
  <w:style w:type="character" w:customStyle="1" w:styleId="aff2">
    <w:name w:val="_Текст+абзац Знак"/>
    <w:basedOn w:val="af3"/>
    <w:link w:val="aff3"/>
    <w:rsid w:val="009234C4"/>
    <w:rPr>
      <w:rFonts w:ascii="Arial" w:hAnsi="Arial"/>
      <w:spacing w:val="-2"/>
      <w:lang w:eastAsia="ru-RU"/>
    </w:rPr>
  </w:style>
  <w:style w:type="paragraph" w:customStyle="1" w:styleId="Tabletitle">
    <w:name w:val="Table_title"/>
    <w:basedOn w:val="Tabletext"/>
    <w:rsid w:val="009234C4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9234C4"/>
    <w:pPr>
      <w:suppressAutoHyphens/>
      <w:jc w:val="center"/>
    </w:pPr>
  </w:style>
  <w:style w:type="paragraph" w:styleId="20">
    <w:name w:val="List Bullet 2"/>
    <w:basedOn w:val="af2"/>
    <w:autoRedefine/>
    <w:rsid w:val="009234C4"/>
    <w:pPr>
      <w:numPr>
        <w:ilvl w:val="1"/>
        <w:numId w:val="3"/>
      </w:numPr>
      <w:spacing w:line="360" w:lineRule="auto"/>
    </w:pPr>
    <w:rPr>
      <w:rFonts w:eastAsia="Times New Roman"/>
      <w:szCs w:val="24"/>
      <w:lang w:eastAsia="ru-RU"/>
    </w:rPr>
  </w:style>
  <w:style w:type="paragraph" w:styleId="30">
    <w:name w:val="List Bullet 3"/>
    <w:basedOn w:val="af2"/>
    <w:autoRedefine/>
    <w:rsid w:val="009234C4"/>
    <w:pPr>
      <w:numPr>
        <w:ilvl w:val="2"/>
        <w:numId w:val="3"/>
      </w:numPr>
      <w:spacing w:line="360" w:lineRule="auto"/>
    </w:pPr>
    <w:rPr>
      <w:rFonts w:eastAsia="Times New Roman"/>
      <w:szCs w:val="24"/>
      <w:lang w:eastAsia="ru-RU"/>
    </w:rPr>
  </w:style>
  <w:style w:type="character" w:customStyle="1" w:styleId="bold">
    <w:name w:val="bold"/>
    <w:basedOn w:val="af3"/>
    <w:rsid w:val="009234C4"/>
    <w:rPr>
      <w:b/>
    </w:rPr>
  </w:style>
  <w:style w:type="character" w:customStyle="1" w:styleId="italic">
    <w:name w:val="italic"/>
    <w:basedOn w:val="af3"/>
    <w:rsid w:val="009234C4"/>
    <w:rPr>
      <w:i/>
    </w:rPr>
  </w:style>
  <w:style w:type="character" w:customStyle="1" w:styleId="BoldItalic">
    <w:name w:val="Bold+Italic"/>
    <w:basedOn w:val="af3"/>
    <w:rsid w:val="009234C4"/>
    <w:rPr>
      <w:b/>
      <w:i/>
    </w:rPr>
  </w:style>
  <w:style w:type="paragraph" w:styleId="28">
    <w:name w:val="List Continue 2"/>
    <w:basedOn w:val="af2"/>
    <w:autoRedefine/>
    <w:rsid w:val="009234C4"/>
    <w:pPr>
      <w:spacing w:line="360" w:lineRule="auto"/>
      <w:ind w:left="1491"/>
    </w:pPr>
    <w:rPr>
      <w:rFonts w:eastAsia="Times New Roman"/>
      <w:szCs w:val="24"/>
      <w:lang w:eastAsia="ru-RU"/>
    </w:rPr>
  </w:style>
  <w:style w:type="paragraph" w:styleId="36">
    <w:name w:val="List Continue 3"/>
    <w:basedOn w:val="af2"/>
    <w:autoRedefine/>
    <w:rsid w:val="009234C4"/>
    <w:pPr>
      <w:spacing w:line="360" w:lineRule="auto"/>
      <w:ind w:left="2211"/>
    </w:pPr>
    <w:rPr>
      <w:rFonts w:eastAsia="Times New Roman"/>
      <w:szCs w:val="24"/>
      <w:lang w:eastAsia="ru-RU"/>
    </w:rPr>
  </w:style>
  <w:style w:type="paragraph" w:customStyle="1" w:styleId="aff3">
    <w:name w:val="_Текст+абзац"/>
    <w:link w:val="aff2"/>
    <w:rsid w:val="009234C4"/>
    <w:pPr>
      <w:spacing w:before="120" w:after="0" w:line="240" w:lineRule="auto"/>
      <w:ind w:firstLine="595"/>
      <w:jc w:val="both"/>
    </w:pPr>
    <w:rPr>
      <w:rFonts w:ascii="Arial" w:hAnsi="Arial"/>
      <w:spacing w:val="-2"/>
      <w:lang w:eastAsia="ru-RU"/>
    </w:rPr>
  </w:style>
  <w:style w:type="paragraph" w:customStyle="1" w:styleId="ac">
    <w:name w:val="_Текст_Перечисление"/>
    <w:rsid w:val="009234C4"/>
    <w:pPr>
      <w:numPr>
        <w:numId w:val="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9">
    <w:name w:val="_Перечисление_1)"/>
    <w:rsid w:val="009234C4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9234C4"/>
    <w:pPr>
      <w:pageBreakBefore/>
      <w:numPr>
        <w:numId w:val="17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2"/>
    <w:link w:val="110"/>
    <w:rsid w:val="009234C4"/>
    <w:pPr>
      <w:numPr>
        <w:ilvl w:val="1"/>
        <w:numId w:val="11"/>
      </w:numPr>
      <w:tabs>
        <w:tab w:val="left" w:pos="902"/>
      </w:tabs>
      <w:spacing w:after="120"/>
    </w:pPr>
    <w:rPr>
      <w:rFonts w:ascii="Arial" w:eastAsia="Times New Roman" w:hAnsi="Arial"/>
      <w:sz w:val="22"/>
      <w:szCs w:val="20"/>
      <w:lang w:eastAsia="ru-RU"/>
    </w:rPr>
  </w:style>
  <w:style w:type="paragraph" w:styleId="aa">
    <w:name w:val="List"/>
    <w:basedOn w:val="af2"/>
    <w:rsid w:val="009234C4"/>
    <w:pPr>
      <w:numPr>
        <w:ilvl w:val="2"/>
        <w:numId w:val="11"/>
      </w:numPr>
      <w:tabs>
        <w:tab w:val="clear" w:pos="902"/>
        <w:tab w:val="num" w:pos="900"/>
      </w:tabs>
      <w:spacing w:after="120"/>
      <w:ind w:left="1260" w:hanging="358"/>
    </w:pPr>
    <w:rPr>
      <w:rFonts w:ascii="Arial" w:eastAsia="Times New Roman" w:hAnsi="Arial"/>
      <w:sz w:val="22"/>
      <w:szCs w:val="24"/>
      <w:lang w:val="en-US" w:eastAsia="ru-RU"/>
    </w:rPr>
  </w:style>
  <w:style w:type="paragraph" w:customStyle="1" w:styleId="21">
    <w:name w:val="_Заг2.Пункт"/>
    <w:basedOn w:val="af2"/>
    <w:rsid w:val="009234C4"/>
    <w:pPr>
      <w:numPr>
        <w:ilvl w:val="5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22">
    <w:name w:val="_Заг2.подПункт"/>
    <w:basedOn w:val="af2"/>
    <w:rsid w:val="009234C4"/>
    <w:pPr>
      <w:numPr>
        <w:ilvl w:val="6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31">
    <w:name w:val="_Заг3.Пункт"/>
    <w:basedOn w:val="af2"/>
    <w:rsid w:val="009234C4"/>
    <w:pPr>
      <w:numPr>
        <w:ilvl w:val="7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37">
    <w:name w:val="_Заг3.подПункт"/>
    <w:basedOn w:val="af2"/>
    <w:rsid w:val="009234C4"/>
    <w:pPr>
      <w:ind w:firstLine="595"/>
    </w:pPr>
    <w:rPr>
      <w:rFonts w:eastAsia="Times New Roman"/>
      <w:sz w:val="24"/>
      <w:szCs w:val="24"/>
      <w:lang w:eastAsia="ru-RU"/>
    </w:rPr>
  </w:style>
  <w:style w:type="paragraph" w:customStyle="1" w:styleId="2">
    <w:name w:val="_Заг.2"/>
    <w:next w:val="af2"/>
    <w:rsid w:val="009234C4"/>
    <w:pPr>
      <w:numPr>
        <w:ilvl w:val="1"/>
        <w:numId w:val="17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2"/>
    <w:rsid w:val="009234C4"/>
    <w:pPr>
      <w:numPr>
        <w:ilvl w:val="2"/>
        <w:numId w:val="17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9234C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3"/>
    <w:link w:val="aff4"/>
    <w:semiHidden/>
    <w:rsid w:val="009234C4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9234C4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4"/>
    <w:rsid w:val="0092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_Тип_приложения"/>
    <w:next w:val="af2"/>
    <w:rsid w:val="009234C4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9234C4"/>
    <w:pPr>
      <w:numPr>
        <w:numId w:val="7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9234C4"/>
    <w:pPr>
      <w:numPr>
        <w:numId w:val="15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5"/>
    <w:rsid w:val="009234C4"/>
    <w:pPr>
      <w:numPr>
        <w:numId w:val="8"/>
      </w:numPr>
    </w:pPr>
  </w:style>
  <w:style w:type="paragraph" w:customStyle="1" w:styleId="a4">
    <w:name w:val="_ТаблТкстУтвСогласовТЛиЛУ"/>
    <w:rsid w:val="009234C4"/>
    <w:pPr>
      <w:numPr>
        <w:numId w:val="9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9234C4"/>
    <w:pPr>
      <w:numPr>
        <w:numId w:val="0"/>
      </w:numPr>
      <w:suppressAutoHyphens w:val="0"/>
      <w:spacing w:before="360"/>
    </w:pPr>
  </w:style>
  <w:style w:type="paragraph" w:customStyle="1" w:styleId="1a">
    <w:name w:val="_Прил_А.1"/>
    <w:next w:val="aff3"/>
    <w:rsid w:val="009234C4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3"/>
    <w:rsid w:val="009234C4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c">
    <w:name w:val="_Прил.А.1_подПункт"/>
    <w:rsid w:val="009234C4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2"/>
    <w:link w:val="affd"/>
    <w:semiHidden/>
    <w:rsid w:val="009234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Текст выноски Знак"/>
    <w:basedOn w:val="af3"/>
    <w:link w:val="affc"/>
    <w:semiHidden/>
    <w:rsid w:val="009234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3"/>
    <w:rsid w:val="009234C4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9234C4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9234C4"/>
  </w:style>
  <w:style w:type="character" w:customStyle="1" w:styleId="emph">
    <w:name w:val="emph"/>
    <w:basedOn w:val="af3"/>
    <w:rsid w:val="009234C4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9234C4"/>
    <w:pPr>
      <w:keepNext/>
      <w:pageBreakBefore/>
      <w:numPr>
        <w:numId w:val="10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234C4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2"/>
    <w:link w:val="afff"/>
    <w:rsid w:val="009234C4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f">
    <w:name w:val="Основной текст Знак"/>
    <w:basedOn w:val="af3"/>
    <w:link w:val="affe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9234C4"/>
    <w:pPr>
      <w:numPr>
        <w:ilvl w:val="2"/>
      </w:numPr>
    </w:pPr>
  </w:style>
  <w:style w:type="paragraph" w:customStyle="1" w:styleId="Appendix4">
    <w:name w:val="Appendix 4"/>
    <w:basedOn w:val="affe"/>
    <w:rsid w:val="009234C4"/>
    <w:pPr>
      <w:keepNext/>
      <w:numPr>
        <w:ilvl w:val="3"/>
        <w:numId w:val="10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basedOn w:val="af3"/>
    <w:semiHidden/>
    <w:rsid w:val="009234C4"/>
    <w:rPr>
      <w:sz w:val="16"/>
      <w:szCs w:val="16"/>
    </w:rPr>
  </w:style>
  <w:style w:type="paragraph" w:styleId="afff1">
    <w:name w:val="annotation text"/>
    <w:basedOn w:val="af2"/>
    <w:link w:val="afff2"/>
    <w:semiHidden/>
    <w:rsid w:val="009234C4"/>
    <w:rPr>
      <w:rFonts w:eastAsia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f3"/>
    <w:link w:val="afff1"/>
    <w:semiHidden/>
    <w:rsid w:val="00923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9234C4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923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9234C4"/>
    <w:pPr>
      <w:numPr>
        <w:numId w:val="32"/>
      </w:numPr>
      <w:spacing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9234C4"/>
    <w:pPr>
      <w:numPr>
        <w:numId w:val="32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9234C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5"/>
    <w:link w:val="1e"/>
    <w:rsid w:val="009234C4"/>
    <w:pPr>
      <w:keepNext w:val="0"/>
      <w:tabs>
        <w:tab w:val="num" w:pos="720"/>
      </w:tabs>
      <w:suppressAutoHyphens w:val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e">
    <w:name w:val="Текст 1 Знак"/>
    <w:basedOn w:val="af3"/>
    <w:link w:val="1d"/>
    <w:rsid w:val="009234C4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2"/>
    <w:rsid w:val="009234C4"/>
    <w:pPr>
      <w:numPr>
        <w:numId w:val="11"/>
      </w:numPr>
      <w:spacing w:after="120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110">
    <w:name w:val="Стиль1 Знак1"/>
    <w:basedOn w:val="af3"/>
    <w:link w:val="12"/>
    <w:rsid w:val="009234C4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3"/>
    <w:link w:val="afff6"/>
    <w:rsid w:val="009234C4"/>
    <w:rPr>
      <w:rFonts w:ascii="Arial" w:hAnsi="Arial" w:cs="Arial"/>
      <w:lang w:eastAsia="ru-RU"/>
    </w:rPr>
  </w:style>
  <w:style w:type="paragraph" w:customStyle="1" w:styleId="afff6">
    <w:name w:val="Основной с отбивкой"/>
    <w:basedOn w:val="af2"/>
    <w:link w:val="afff5"/>
    <w:rsid w:val="009234C4"/>
    <w:pPr>
      <w:spacing w:after="80"/>
      <w:ind w:firstLine="425"/>
    </w:pPr>
    <w:rPr>
      <w:rFonts w:ascii="Arial" w:hAnsi="Arial" w:cs="Arial"/>
      <w:sz w:val="22"/>
      <w:lang w:eastAsia="ru-RU"/>
    </w:rPr>
  </w:style>
  <w:style w:type="paragraph" w:customStyle="1" w:styleId="2a">
    <w:name w:val="Текст 2"/>
    <w:basedOn w:val="33"/>
    <w:rsid w:val="009234C4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2"/>
    <w:link w:val="afff8"/>
    <w:rsid w:val="009234C4"/>
    <w:pPr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_Список"/>
    <w:basedOn w:val="afff7"/>
    <w:rsid w:val="009234C4"/>
    <w:pPr>
      <w:numPr>
        <w:numId w:val="12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9234C4"/>
    <w:pPr>
      <w:numPr>
        <w:numId w:val="13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3"/>
    <w:link w:val="afff7"/>
    <w:rsid w:val="009234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2"/>
    <w:rsid w:val="009234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fa">
    <w:name w:val="Strong"/>
    <w:basedOn w:val="af3"/>
    <w:qFormat/>
    <w:rsid w:val="009234C4"/>
    <w:rPr>
      <w:b/>
      <w:bCs/>
    </w:rPr>
  </w:style>
  <w:style w:type="paragraph" w:customStyle="1" w:styleId="a1">
    <w:name w:val="_Табл_Перечисл.за.Табл.Текст"/>
    <w:rsid w:val="009234C4"/>
    <w:pPr>
      <w:numPr>
        <w:numId w:val="1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f">
    <w:name w:val="_Заг1.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0">
    <w:name w:val="_Заг1.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9234C4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9234C4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9234C4"/>
    <w:pPr>
      <w:numPr>
        <w:numId w:val="16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9234C4"/>
    <w:pPr>
      <w:numPr>
        <w:ilvl w:val="7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2item">
    <w:name w:val="heading 2 item"/>
    <w:basedOn w:val="af2"/>
    <w:rsid w:val="009234C4"/>
    <w:pPr>
      <w:numPr>
        <w:ilvl w:val="6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3subitem">
    <w:name w:val="heading 3 subitem"/>
    <w:basedOn w:val="af2"/>
    <w:rsid w:val="009234C4"/>
    <w:pPr>
      <w:numPr>
        <w:ilvl w:val="8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heading3item">
    <w:name w:val="heading 3 item"/>
    <w:basedOn w:val="af2"/>
    <w:rsid w:val="009234C4"/>
    <w:pPr>
      <w:numPr>
        <w:ilvl w:val="8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1item">
    <w:name w:val="Heading 1 item"/>
    <w:rsid w:val="009234C4"/>
    <w:pPr>
      <w:numPr>
        <w:ilvl w:val="4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9234C4"/>
    <w:pPr>
      <w:numPr>
        <w:ilvl w:val="5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3"/>
    <w:rsid w:val="009234C4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9234C4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3"/>
    <w:rsid w:val="009234C4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9234C4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3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9234C4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9234C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3"/>
    <w:rsid w:val="009234C4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9234C4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9234C4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3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9234C4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9234C4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9234C4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9234C4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9234C4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9234C4"/>
    <w:rPr>
      <w:rFonts w:ascii="Arial" w:eastAsia="Times New Roman" w:hAnsi="Arial"/>
      <w:sz w:val="8"/>
      <w:szCs w:val="24"/>
      <w:lang w:eastAsia="ru-RU"/>
    </w:rPr>
  </w:style>
  <w:style w:type="paragraph" w:customStyle="1" w:styleId="affff4">
    <w:name w:val="_Дец.№._ТЛ"/>
    <w:next w:val="aff3"/>
    <w:rsid w:val="009234C4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3"/>
    <w:rsid w:val="009234C4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2"/>
    <w:rsid w:val="009234C4"/>
    <w:rPr>
      <w:rFonts w:eastAsia="Times New Roman"/>
      <w:sz w:val="24"/>
      <w:szCs w:val="24"/>
      <w:lang w:eastAsia="ru-RU"/>
    </w:rPr>
  </w:style>
  <w:style w:type="paragraph" w:styleId="52">
    <w:name w:val="List Bullet 5"/>
    <w:basedOn w:val="af2"/>
    <w:rsid w:val="009234C4"/>
    <w:rPr>
      <w:rFonts w:eastAsia="Times New Roman"/>
      <w:sz w:val="24"/>
      <w:szCs w:val="24"/>
      <w:lang w:eastAsia="ru-RU"/>
    </w:rPr>
  </w:style>
  <w:style w:type="paragraph" w:styleId="43">
    <w:name w:val="List Number 4"/>
    <w:basedOn w:val="af2"/>
    <w:rsid w:val="009234C4"/>
    <w:rPr>
      <w:rFonts w:eastAsia="Times New Roman"/>
      <w:sz w:val="24"/>
      <w:szCs w:val="24"/>
      <w:lang w:eastAsia="ru-RU"/>
    </w:rPr>
  </w:style>
  <w:style w:type="paragraph" w:styleId="53">
    <w:name w:val="List Number 5"/>
    <w:basedOn w:val="af2"/>
    <w:rsid w:val="009234C4"/>
    <w:rPr>
      <w:rFonts w:eastAsia="Times New Roman"/>
      <w:sz w:val="24"/>
      <w:szCs w:val="24"/>
      <w:lang w:eastAsia="ru-RU"/>
    </w:rPr>
  </w:style>
  <w:style w:type="paragraph" w:styleId="affff6">
    <w:name w:val="Body Text Indent"/>
    <w:basedOn w:val="af2"/>
    <w:link w:val="affff7"/>
    <w:rsid w:val="009234C4"/>
    <w:pPr>
      <w:spacing w:after="120"/>
      <w:ind w:left="28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7">
    <w:name w:val="Основной текст с отступом Знак"/>
    <w:basedOn w:val="af3"/>
    <w:link w:val="affff6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2"/>
    <w:link w:val="affff9"/>
    <w:semiHidden/>
    <w:rsid w:val="009234C4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9">
    <w:name w:val="Схема документа Знак"/>
    <w:basedOn w:val="af3"/>
    <w:link w:val="affff8"/>
    <w:semiHidden/>
    <w:rsid w:val="009234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2"/>
    <w:rsid w:val="009234C4"/>
    <w:pPr>
      <w:spacing w:after="120"/>
      <w:ind w:left="1415"/>
    </w:pPr>
    <w:rPr>
      <w:rFonts w:ascii="Arial" w:eastAsia="Times New Roman" w:hAnsi="Arial"/>
      <w:sz w:val="24"/>
      <w:szCs w:val="24"/>
      <w:lang w:eastAsia="ru-RU"/>
    </w:rPr>
  </w:style>
  <w:style w:type="paragraph" w:styleId="affffa">
    <w:name w:val="Date"/>
    <w:basedOn w:val="af2"/>
    <w:next w:val="af2"/>
    <w:link w:val="affffb"/>
    <w:rsid w:val="009234C4"/>
    <w:rPr>
      <w:rFonts w:ascii="Arial" w:eastAsia="Times New Roman" w:hAnsi="Arial"/>
      <w:sz w:val="24"/>
      <w:szCs w:val="24"/>
      <w:lang w:eastAsia="ru-RU"/>
    </w:rPr>
  </w:style>
  <w:style w:type="character" w:customStyle="1" w:styleId="affffb">
    <w:name w:val="Дата Знак"/>
    <w:basedOn w:val="af3"/>
    <w:link w:val="affffa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2"/>
    <w:next w:val="af2"/>
    <w:link w:val="affffd"/>
    <w:rsid w:val="009234C4"/>
    <w:rPr>
      <w:rFonts w:ascii="Arial" w:eastAsia="Times New Roman" w:hAnsi="Arial"/>
      <w:sz w:val="24"/>
      <w:szCs w:val="24"/>
      <w:lang w:eastAsia="ru-RU"/>
    </w:rPr>
  </w:style>
  <w:style w:type="character" w:customStyle="1" w:styleId="affffd">
    <w:name w:val="Приветствие Знак"/>
    <w:basedOn w:val="af3"/>
    <w:link w:val="affffc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2"/>
    <w:rsid w:val="009234C4"/>
    <w:pPr>
      <w:ind w:left="708"/>
    </w:pPr>
    <w:rPr>
      <w:rFonts w:ascii="Arial" w:eastAsia="Times New Roman" w:hAnsi="Arial"/>
      <w:sz w:val="24"/>
      <w:szCs w:val="24"/>
      <w:lang w:eastAsia="ru-RU"/>
    </w:rPr>
  </w:style>
  <w:style w:type="paragraph" w:styleId="61">
    <w:name w:val="toc 6"/>
    <w:next w:val="af2"/>
    <w:uiPriority w:val="39"/>
    <w:rsid w:val="009234C4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uiPriority w:val="39"/>
    <w:rsid w:val="009234C4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2"/>
    <w:link w:val="afffff0"/>
    <w:qFormat/>
    <w:rsid w:val="009234C4"/>
    <w:pPr>
      <w:spacing w:after="60"/>
      <w:jc w:val="center"/>
    </w:pPr>
    <w:rPr>
      <w:rFonts w:eastAsia="Times New Roman" w:cs="Arial"/>
      <w:sz w:val="24"/>
      <w:szCs w:val="24"/>
      <w:lang w:eastAsia="ru-RU"/>
    </w:rPr>
  </w:style>
  <w:style w:type="character" w:customStyle="1" w:styleId="afffff0">
    <w:name w:val="Подзаголовок Знак"/>
    <w:basedOn w:val="af3"/>
    <w:link w:val="afffff"/>
    <w:rsid w:val="009234C4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9234C4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9234C4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3"/>
    <w:rsid w:val="009234C4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e">
    <w:name w:val="_Табл_Текст+абзац"/>
    <w:link w:val="afffff4"/>
    <w:rsid w:val="009234C4"/>
    <w:pPr>
      <w:numPr>
        <w:numId w:val="18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9234C4"/>
    <w:pPr>
      <w:numPr>
        <w:numId w:val="19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3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1"/>
    <w:rsid w:val="009234C4"/>
    <w:pPr>
      <w:numPr>
        <w:numId w:val="27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9234C4"/>
    <w:pPr>
      <w:numPr>
        <w:numId w:val="20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2"/>
    <w:link w:val="afffff7"/>
    <w:rsid w:val="009234C4"/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fffff7">
    <w:name w:val="Текст Знак"/>
    <w:basedOn w:val="af3"/>
    <w:link w:val="afffff6"/>
    <w:rsid w:val="009234C4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3"/>
    <w:link w:val="afffff9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2"/>
    <w:next w:val="af2"/>
    <w:autoRedefine/>
    <w:uiPriority w:val="39"/>
    <w:rsid w:val="009234C4"/>
    <w:pPr>
      <w:ind w:left="1680"/>
    </w:pPr>
    <w:rPr>
      <w:rFonts w:eastAsia="Times New Roman"/>
      <w:sz w:val="24"/>
      <w:szCs w:val="24"/>
      <w:lang w:eastAsia="ru-RU"/>
    </w:rPr>
  </w:style>
  <w:style w:type="paragraph" w:styleId="91">
    <w:name w:val="toc 9"/>
    <w:basedOn w:val="af2"/>
    <w:next w:val="af2"/>
    <w:autoRedefine/>
    <w:uiPriority w:val="39"/>
    <w:rsid w:val="009234C4"/>
    <w:pPr>
      <w:ind w:left="1920"/>
    </w:pPr>
    <w:rPr>
      <w:rFonts w:eastAsia="Times New Roman"/>
      <w:sz w:val="24"/>
      <w:szCs w:val="24"/>
      <w:lang w:eastAsia="ru-RU"/>
    </w:rPr>
  </w:style>
  <w:style w:type="character" w:customStyle="1" w:styleId="afffff9">
    <w:name w:val="_РисПрил_№иНазвание Знак Знак"/>
    <w:basedOn w:val="af3"/>
    <w:link w:val="afffff8"/>
    <w:rsid w:val="009234C4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3"/>
    <w:rsid w:val="009234C4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9234C4"/>
    <w:rPr>
      <w:rFonts w:ascii="Arial" w:hAnsi="Arial"/>
      <w:i/>
      <w:iCs/>
    </w:rPr>
  </w:style>
  <w:style w:type="paragraph" w:customStyle="1" w:styleId="afffffa">
    <w:name w:val="_ТаблПрил_№.и.Название"/>
    <w:next w:val="aff3"/>
    <w:rsid w:val="009234C4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3"/>
    <w:rsid w:val="009234C4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3"/>
    <w:rsid w:val="009234C4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1">
    <w:name w:val="Table Simple 1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9234C4"/>
    <w:pPr>
      <w:numPr>
        <w:numId w:val="21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9234C4"/>
    <w:pPr>
      <w:numPr>
        <w:numId w:val="22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9234C4"/>
    <w:pPr>
      <w:numPr>
        <w:numId w:val="23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9234C4"/>
    <w:pPr>
      <w:numPr>
        <w:numId w:val="2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9234C4"/>
    <w:pPr>
      <w:numPr>
        <w:numId w:val="25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2">
    <w:name w:val="Table Colorful 1"/>
    <w:basedOn w:val="af4"/>
    <w:rsid w:val="009234C4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3"/>
    <w:qFormat/>
    <w:rsid w:val="009234C4"/>
    <w:rPr>
      <w:rFonts w:ascii="Arial" w:hAnsi="Arial"/>
      <w:i/>
      <w:iCs/>
    </w:rPr>
  </w:style>
  <w:style w:type="table" w:styleId="38">
    <w:name w:val="Table Classic 3"/>
    <w:basedOn w:val="af4"/>
    <w:rsid w:val="009234C4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3"/>
    <w:link w:val="ae"/>
    <w:rsid w:val="009234C4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9234C4"/>
    <w:pPr>
      <w:numPr>
        <w:numId w:val="26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9234C4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9234C4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3"/>
    <w:rsid w:val="009234C4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3"/>
    <w:rsid w:val="009234C4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9234C4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9234C4"/>
    <w:pPr>
      <w:numPr>
        <w:numId w:val="28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9234C4"/>
    <w:pPr>
      <w:numPr>
        <w:numId w:val="29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9234C4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3"/>
    <w:rsid w:val="009234C4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4"/>
    <w:rsid w:val="009234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2"/>
    <w:rsid w:val="009234C4"/>
    <w:pPr>
      <w:spacing w:after="120"/>
      <w:ind w:left="1440" w:right="14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f5">
    <w:name w:val="_ТЛ_Табл_Текст"/>
    <w:rsid w:val="009234C4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3"/>
    <w:rsid w:val="009234C4"/>
  </w:style>
  <w:style w:type="paragraph" w:customStyle="1" w:styleId="affffff6">
    <w:name w:val="_Дец№ЛУнаТЛ"/>
    <w:next w:val="aff3"/>
    <w:rsid w:val="009234C4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3"/>
    <w:rsid w:val="009234C4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2"/>
    <w:rsid w:val="009234C4"/>
    <w:pPr>
      <w:ind w:left="566" w:hanging="283"/>
    </w:pPr>
    <w:rPr>
      <w:rFonts w:ascii="Arial" w:eastAsia="Times New Roman" w:hAnsi="Arial"/>
      <w:sz w:val="24"/>
      <w:szCs w:val="24"/>
      <w:lang w:eastAsia="ru-RU"/>
    </w:rPr>
  </w:style>
  <w:style w:type="table" w:styleId="affffff8">
    <w:name w:val="Table Elegant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3"/>
    <w:rsid w:val="009234C4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9234C4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5"/>
    <w:rsid w:val="009234C4"/>
    <w:pPr>
      <w:numPr>
        <w:numId w:val="30"/>
      </w:numPr>
    </w:pPr>
  </w:style>
  <w:style w:type="paragraph" w:customStyle="1" w:styleId="Table">
    <w:name w:val="_Table"/>
    <w:basedOn w:val="af2"/>
    <w:rsid w:val="009234C4"/>
    <w:pPr>
      <w:spacing w:before="120"/>
    </w:pPr>
    <w:rPr>
      <w:rFonts w:ascii="GOST type B" w:eastAsia="Times New Roman" w:hAnsi="GOST type B"/>
      <w:szCs w:val="24"/>
      <w:lang w:eastAsia="ru-RU"/>
    </w:rPr>
  </w:style>
  <w:style w:type="paragraph" w:customStyle="1" w:styleId="affffffb">
    <w:name w:val="_НаименУслуги"/>
    <w:rsid w:val="009234C4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3"/>
    <w:link w:val="18"/>
    <w:rsid w:val="0092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c">
    <w:name w:val="List Paragraph"/>
    <w:basedOn w:val="af2"/>
    <w:uiPriority w:val="34"/>
    <w:qFormat/>
    <w:rsid w:val="009234C4"/>
    <w:pPr>
      <w:ind w:left="708"/>
    </w:pPr>
    <w:rPr>
      <w:rFonts w:eastAsia="Times New Roman"/>
      <w:szCs w:val="24"/>
      <w:lang w:eastAsia="ru-RU"/>
    </w:rPr>
  </w:style>
  <w:style w:type="paragraph" w:styleId="affffffd">
    <w:name w:val="TOC Heading"/>
    <w:basedOn w:val="14"/>
    <w:next w:val="af2"/>
    <w:uiPriority w:val="39"/>
    <w:unhideWhenUsed/>
    <w:qFormat/>
    <w:rsid w:val="009234C4"/>
    <w:pPr>
      <w:keepLines/>
      <w:pageBreakBefore w:val="0"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affffffe">
    <w:name w:val="Штамп"/>
    <w:basedOn w:val="af2"/>
    <w:rsid w:val="009234C4"/>
    <w:pPr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paragraph" w:customStyle="1" w:styleId="afffffff">
    <w:name w:val="Автор"/>
    <w:basedOn w:val="af2"/>
    <w:next w:val="28"/>
    <w:rsid w:val="00176A7B"/>
    <w:pPr>
      <w:widowControl w:val="0"/>
      <w:spacing w:before="120" w:line="360" w:lineRule="auto"/>
      <w:ind w:firstLine="72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8DBB-8691-4ABE-95D3-401C80AD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5021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2017-05-10T08:48:00Z</dcterms:created>
  <dcterms:modified xsi:type="dcterms:W3CDTF">2021-01-29T12:27:00Z</dcterms:modified>
</cp:coreProperties>
</file>